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053" w:rsidRPr="00EC25AD" w:rsidRDefault="00821ABD" w:rsidP="0058396F">
      <w:pPr>
        <w:pStyle w:val="1"/>
        <w:jc w:val="center"/>
      </w:pPr>
      <w:r w:rsidRPr="00EC25AD">
        <w:t>垂直腔面发射激光器的制备</w:t>
      </w:r>
    </w:p>
    <w:p w:rsidR="0058396F" w:rsidRPr="00EC25AD" w:rsidRDefault="0058396F" w:rsidP="0058396F">
      <w:pPr>
        <w:jc w:val="center"/>
        <w:rPr>
          <w:b/>
        </w:rPr>
      </w:pPr>
      <w:r w:rsidRPr="00EC25AD">
        <w:rPr>
          <w:rFonts w:hint="eastAsia"/>
          <w:b/>
        </w:rPr>
        <w:t>北京工业大学</w:t>
      </w:r>
      <w:r w:rsidR="00404070" w:rsidRPr="00EC25AD">
        <w:rPr>
          <w:rFonts w:hint="eastAsia"/>
          <w:b/>
        </w:rPr>
        <w:t>、</w:t>
      </w:r>
      <w:r w:rsidRPr="00EC25AD">
        <w:rPr>
          <w:rFonts w:hint="eastAsia"/>
          <w:b/>
        </w:rPr>
        <w:t>华芯半导体科技有限公司</w:t>
      </w:r>
    </w:p>
    <w:p w:rsidR="0058396F" w:rsidRPr="00EC25AD" w:rsidRDefault="0058396F" w:rsidP="0058396F">
      <w:pPr>
        <w:jc w:val="center"/>
        <w:rPr>
          <w:b/>
        </w:rPr>
      </w:pPr>
      <w:r w:rsidRPr="00EC25AD">
        <w:rPr>
          <w:rFonts w:hint="eastAsia"/>
          <w:b/>
        </w:rPr>
        <w:t>吕朝晨</w:t>
      </w:r>
    </w:p>
    <w:p w:rsidR="00F73CD4" w:rsidRPr="00F73CD4" w:rsidRDefault="00F73CD4" w:rsidP="00F73CD4">
      <w:pPr>
        <w:pStyle w:val="2"/>
      </w:pPr>
      <w:r w:rsidRPr="00F73CD4">
        <w:rPr>
          <w:rFonts w:hint="eastAsia"/>
        </w:rPr>
        <w:t>1</w:t>
      </w:r>
      <w:r w:rsidRPr="00F73CD4">
        <w:rPr>
          <w:rFonts w:hint="eastAsia"/>
        </w:rPr>
        <w:t>、引言</w:t>
      </w:r>
      <w:r w:rsidR="00CF4035">
        <w:rPr>
          <w:rFonts w:hint="eastAsia"/>
        </w:rPr>
        <w:t xml:space="preserve"> </w:t>
      </w:r>
    </w:p>
    <w:p w:rsidR="0058396F" w:rsidRPr="00F73CD4" w:rsidRDefault="00C1425F" w:rsidP="00404070">
      <w:pPr>
        <w:ind w:firstLineChars="200" w:firstLine="480"/>
        <w:jc w:val="left"/>
      </w:pPr>
      <w:r w:rsidRPr="00404070">
        <w:t>随着</w:t>
      </w:r>
      <w:r w:rsidRPr="00404070">
        <w:rPr>
          <w:rFonts w:hint="eastAsia"/>
        </w:rPr>
        <w:t>苹果公司</w:t>
      </w:r>
      <w:r w:rsidRPr="00404070">
        <w:rPr>
          <w:rFonts w:hint="eastAsia"/>
        </w:rPr>
        <w:t>iPhone X</w:t>
      </w:r>
      <w:r w:rsidRPr="00404070">
        <w:rPr>
          <w:rFonts w:hint="eastAsia"/>
        </w:rPr>
        <w:t>的热卖，</w:t>
      </w:r>
      <w:r w:rsidRPr="00404070">
        <w:rPr>
          <w:rFonts w:hint="eastAsia"/>
        </w:rPr>
        <w:t>iPhone X</w:t>
      </w:r>
      <w:r w:rsidRPr="00404070">
        <w:rPr>
          <w:rFonts w:hint="eastAsia"/>
        </w:rPr>
        <w:t>的</w:t>
      </w:r>
      <w:r w:rsidRPr="00404070">
        <w:rPr>
          <w:rFonts w:hint="eastAsia"/>
        </w:rPr>
        <w:t>Face ID</w:t>
      </w:r>
      <w:r w:rsidRPr="00404070">
        <w:rPr>
          <w:rFonts w:hint="eastAsia"/>
        </w:rPr>
        <w:t>面部识别功能在</w:t>
      </w:r>
      <w:r w:rsidR="00404070" w:rsidRPr="00404070">
        <w:rPr>
          <w:rFonts w:hint="eastAsia"/>
        </w:rPr>
        <w:t>手机消费市场</w:t>
      </w:r>
      <w:r w:rsidRPr="00404070">
        <w:rPr>
          <w:rFonts w:hint="eastAsia"/>
        </w:rPr>
        <w:t>引起了巨大反响，</w:t>
      </w:r>
      <w:r w:rsidR="00404070" w:rsidRPr="00404070">
        <w:rPr>
          <w:rFonts w:hint="eastAsia"/>
        </w:rPr>
        <w:t>Face ID</w:t>
      </w:r>
      <w:r w:rsidR="00404070" w:rsidRPr="00404070">
        <w:rPr>
          <w:rFonts w:hint="eastAsia"/>
        </w:rPr>
        <w:t>面部识别功</w:t>
      </w:r>
      <w:r w:rsidR="00404070">
        <w:rPr>
          <w:rFonts w:hint="eastAsia"/>
        </w:rPr>
        <w:t>能是一种基于</w:t>
      </w:r>
      <w:r w:rsidR="00404070">
        <w:rPr>
          <w:rFonts w:hint="eastAsia"/>
        </w:rPr>
        <w:t>3D</w:t>
      </w:r>
      <w:r w:rsidR="00404070">
        <w:rPr>
          <w:rFonts w:hint="eastAsia"/>
        </w:rPr>
        <w:t>深度视觉技术</w:t>
      </w:r>
      <w:r w:rsidR="00574CB8">
        <w:rPr>
          <w:rFonts w:hint="eastAsia"/>
        </w:rPr>
        <w:t>的应用</w:t>
      </w:r>
      <w:r w:rsidR="00404070">
        <w:rPr>
          <w:rFonts w:hint="eastAsia"/>
        </w:rPr>
        <w:t>，该项应用其实早已出现于</w:t>
      </w:r>
      <w:r w:rsidR="00404070" w:rsidRPr="00F73CD4">
        <w:t>微软</w:t>
      </w:r>
      <w:r w:rsidR="00404070" w:rsidRPr="003E6BE6">
        <w:t>Kinect</w:t>
      </w:r>
      <w:r w:rsidR="00404070" w:rsidRPr="003E6BE6">
        <w:t>、</w:t>
      </w:r>
      <w:r w:rsidR="00404070" w:rsidRPr="00F73CD4">
        <w:t>英特尔</w:t>
      </w:r>
      <w:r w:rsidR="00404070" w:rsidRPr="003E6BE6">
        <w:t>RealSense</w:t>
      </w:r>
      <w:r w:rsidR="00404070" w:rsidRPr="00F73CD4">
        <w:t>等消费级产品中</w:t>
      </w:r>
      <w:r w:rsidR="00404070" w:rsidRPr="00F73CD4">
        <w:rPr>
          <w:rFonts w:hint="eastAsia"/>
        </w:rPr>
        <w:t>。</w:t>
      </w:r>
      <w:r w:rsidR="00574CB8" w:rsidRPr="003E6BE6">
        <w:t>3D</w:t>
      </w:r>
      <w:r w:rsidR="00574CB8" w:rsidRPr="00F73CD4">
        <w:t>摄像头相比传统摄像头最大的区别就是在前端引入了</w:t>
      </w:r>
      <w:r w:rsidR="003E6BE6" w:rsidRPr="00F73CD4">
        <w:t>垂直腔面发射激光器</w:t>
      </w:r>
      <w:r w:rsidR="003E6BE6" w:rsidRPr="003E6BE6">
        <w:rPr>
          <w:rFonts w:hint="eastAsia"/>
        </w:rPr>
        <w:t>（</w:t>
      </w:r>
      <w:r w:rsidR="003E6BE6" w:rsidRPr="003E6BE6">
        <w:rPr>
          <w:rFonts w:hint="eastAsia"/>
        </w:rPr>
        <w:t>VCSEL</w:t>
      </w:r>
      <w:r w:rsidR="003E6BE6" w:rsidRPr="003E6BE6">
        <w:rPr>
          <w:rFonts w:hint="eastAsia"/>
        </w:rPr>
        <w:t>）</w:t>
      </w:r>
      <w:r w:rsidR="00574CB8" w:rsidRPr="00F73CD4">
        <w:rPr>
          <w:rFonts w:hint="eastAsia"/>
        </w:rPr>
        <w:t>模组，</w:t>
      </w:r>
      <w:r w:rsidR="00574CB8" w:rsidRPr="003E6BE6">
        <w:rPr>
          <w:rFonts w:hint="eastAsia"/>
        </w:rPr>
        <w:t>3D</w:t>
      </w:r>
      <w:r w:rsidR="00574CB8" w:rsidRPr="00F73CD4">
        <w:rPr>
          <w:rFonts w:hint="eastAsia"/>
        </w:rPr>
        <w:t>摄像头既能够</w:t>
      </w:r>
      <w:r w:rsidR="003E6BE6" w:rsidRPr="00F73CD4">
        <w:rPr>
          <w:rFonts w:hint="eastAsia"/>
        </w:rPr>
        <w:t>获得平面图像又能够获得拍摄对象的景深信息，使其能够实现实时采集三维信息。其实这些功能都得益于</w:t>
      </w:r>
      <w:r w:rsidR="003E6BE6" w:rsidRPr="003E6BE6">
        <w:rPr>
          <w:rFonts w:hint="eastAsia"/>
        </w:rPr>
        <w:t>VCSEL</w:t>
      </w:r>
      <w:r w:rsidR="003E6BE6" w:rsidRPr="00F73CD4">
        <w:rPr>
          <w:rFonts w:hint="eastAsia"/>
        </w:rPr>
        <w:t>激光器。</w:t>
      </w:r>
    </w:p>
    <w:p w:rsidR="00F73CD4" w:rsidRDefault="003E6BE6" w:rsidP="003E6BE6">
      <w:pPr>
        <w:jc w:val="left"/>
      </w:pPr>
      <w:r>
        <w:rPr>
          <w:rFonts w:hint="eastAsia"/>
        </w:rPr>
        <w:t>VCSEL</w:t>
      </w:r>
      <w:r>
        <w:rPr>
          <w:rFonts w:hint="eastAsia"/>
        </w:rPr>
        <w:t>全称为垂直腔面发射激光器（</w:t>
      </w:r>
      <w:r w:rsidR="00D81CA5" w:rsidRPr="00F73CD4">
        <w:t>Vertical cavity surface emitting laser</w:t>
      </w:r>
      <w:r>
        <w:rPr>
          <w:rFonts w:hint="eastAsia"/>
        </w:rPr>
        <w:t>）</w:t>
      </w:r>
      <w:r w:rsidR="00D81CA5">
        <w:rPr>
          <w:rFonts w:hint="eastAsia"/>
        </w:rPr>
        <w:t>，相比于传统的边发射激光器和发光二极管（</w:t>
      </w:r>
      <w:r w:rsidR="00D81CA5">
        <w:rPr>
          <w:rFonts w:hint="eastAsia"/>
        </w:rPr>
        <w:t>LED</w:t>
      </w:r>
      <w:r w:rsidR="00D81CA5">
        <w:rPr>
          <w:rFonts w:hint="eastAsia"/>
        </w:rPr>
        <w:t>）有以下优点：阈值电流小、</w:t>
      </w:r>
      <w:r w:rsidR="00C405CA">
        <w:rPr>
          <w:rFonts w:hint="eastAsia"/>
        </w:rPr>
        <w:t>光</w:t>
      </w:r>
      <w:r w:rsidR="00D81CA5">
        <w:rPr>
          <w:rFonts w:hint="eastAsia"/>
        </w:rPr>
        <w:t>垂直于</w:t>
      </w:r>
      <w:r w:rsidR="00C405CA">
        <w:rPr>
          <w:rFonts w:hint="eastAsia"/>
        </w:rPr>
        <w:t>衬底面出射易于二维集成、近场和远场光斑呈圆形对称易于光纤耦合、发散角小、调制速率高等。</w:t>
      </w:r>
      <w:r w:rsidR="00C405CA">
        <w:rPr>
          <w:rFonts w:hint="eastAsia"/>
        </w:rPr>
        <w:t>VCSEL</w:t>
      </w:r>
      <w:r w:rsidR="00D9062C">
        <w:rPr>
          <w:rFonts w:hint="eastAsia"/>
        </w:rPr>
        <w:t>除了</w:t>
      </w:r>
      <w:r w:rsidR="00C405CA">
        <w:rPr>
          <w:rFonts w:hint="eastAsia"/>
        </w:rPr>
        <w:t>3D</w:t>
      </w:r>
      <w:r w:rsidR="00C405CA">
        <w:rPr>
          <w:rFonts w:hint="eastAsia"/>
        </w:rPr>
        <w:t>感测领域</w:t>
      </w:r>
      <w:r w:rsidR="00F73CD4">
        <w:rPr>
          <w:rFonts w:hint="eastAsia"/>
        </w:rPr>
        <w:t>的应用外，最多还是应用光通信领域。应用于短距离光互连的高速光收发模块的发射光源便是</w:t>
      </w:r>
      <w:r w:rsidR="00F73CD4">
        <w:rPr>
          <w:rFonts w:hint="eastAsia"/>
        </w:rPr>
        <w:t>VCSEL</w:t>
      </w:r>
      <w:r w:rsidR="00F73CD4">
        <w:rPr>
          <w:rFonts w:hint="eastAsia"/>
        </w:rPr>
        <w:t>。</w:t>
      </w:r>
      <w:r w:rsidR="00F73CD4" w:rsidRPr="00F73CD4">
        <w:rPr>
          <w:rFonts w:hint="eastAsia"/>
        </w:rPr>
        <w:t>BCC Research</w:t>
      </w:r>
      <w:r w:rsidR="00F73CD4" w:rsidRPr="00F73CD4">
        <w:rPr>
          <w:rFonts w:hint="eastAsia"/>
        </w:rPr>
        <w:t>公司的分析师认为，目前全球</w:t>
      </w:r>
      <w:r w:rsidR="00F73CD4" w:rsidRPr="00F73CD4">
        <w:rPr>
          <w:rFonts w:hint="eastAsia"/>
        </w:rPr>
        <w:t>VCSEL</w:t>
      </w:r>
      <w:r w:rsidR="00F73CD4" w:rsidRPr="00F73CD4">
        <w:rPr>
          <w:rFonts w:hint="eastAsia"/>
        </w:rPr>
        <w:t>的总收入已接近</w:t>
      </w:r>
      <w:r w:rsidR="00F73CD4" w:rsidRPr="00F73CD4">
        <w:rPr>
          <w:rFonts w:hint="eastAsia"/>
        </w:rPr>
        <w:t>8</w:t>
      </w:r>
      <w:r w:rsidR="00F73CD4" w:rsidRPr="00F73CD4">
        <w:rPr>
          <w:rFonts w:hint="eastAsia"/>
        </w:rPr>
        <w:t>亿美元，预计到</w:t>
      </w:r>
      <w:r w:rsidR="00F73CD4" w:rsidRPr="00F73CD4">
        <w:rPr>
          <w:rFonts w:hint="eastAsia"/>
        </w:rPr>
        <w:t>2020</w:t>
      </w:r>
      <w:r w:rsidR="00F73CD4" w:rsidRPr="00F73CD4">
        <w:rPr>
          <w:rFonts w:hint="eastAsia"/>
        </w:rPr>
        <w:t>年该值会增长到</w:t>
      </w:r>
      <w:r w:rsidR="00F73CD4" w:rsidRPr="00F73CD4">
        <w:rPr>
          <w:rFonts w:hint="eastAsia"/>
        </w:rPr>
        <w:t>21</w:t>
      </w:r>
      <w:r w:rsidR="00F73CD4" w:rsidRPr="00F73CD4">
        <w:rPr>
          <w:rFonts w:hint="eastAsia"/>
        </w:rPr>
        <w:t>亿美元。</w:t>
      </w:r>
      <w:r w:rsidR="00F73CD4" w:rsidRPr="00F73CD4">
        <w:rPr>
          <w:rFonts w:hint="eastAsia"/>
        </w:rPr>
        <w:t>VCSEL</w:t>
      </w:r>
      <w:r w:rsidR="00F73CD4" w:rsidRPr="00F73CD4">
        <w:rPr>
          <w:rFonts w:hint="eastAsia"/>
        </w:rPr>
        <w:t>的应用主要由短距离光纤数据传输链路的部署所主导，这部分市场大约占据了</w:t>
      </w:r>
      <w:r w:rsidR="00F73CD4" w:rsidRPr="00F73CD4">
        <w:rPr>
          <w:rFonts w:hint="eastAsia"/>
        </w:rPr>
        <w:t>VCSEL</w:t>
      </w:r>
      <w:r w:rsidR="00F73CD4" w:rsidRPr="00F73CD4">
        <w:rPr>
          <w:rFonts w:hint="eastAsia"/>
        </w:rPr>
        <w:t>市场近一半的份额</w:t>
      </w:r>
      <w:r w:rsidR="00E662A7">
        <w:rPr>
          <w:rFonts w:hint="eastAsia"/>
        </w:rPr>
        <w:t>[1]</w:t>
      </w:r>
      <w:r w:rsidR="00F73CD4" w:rsidRPr="00F73CD4">
        <w:rPr>
          <w:rFonts w:hint="eastAsia"/>
        </w:rPr>
        <w:t>。</w:t>
      </w:r>
      <w:r w:rsidR="00F73CD4">
        <w:rPr>
          <w:rFonts w:hint="eastAsia"/>
        </w:rPr>
        <w:t>除了这两项主要的应用外，</w:t>
      </w:r>
      <w:r w:rsidR="00F73CD4">
        <w:rPr>
          <w:rFonts w:hint="eastAsia"/>
        </w:rPr>
        <w:t>VCSEL</w:t>
      </w:r>
      <w:r w:rsidR="00F73CD4">
        <w:rPr>
          <w:rFonts w:hint="eastAsia"/>
        </w:rPr>
        <w:t>还在原子钟、气体检测、激光雷达、激光打印等方面有着很大的前景。接下来我将讲述我们课题组关于光通信和</w:t>
      </w:r>
      <w:r w:rsidR="00F73CD4">
        <w:rPr>
          <w:rFonts w:hint="eastAsia"/>
        </w:rPr>
        <w:t>3D</w:t>
      </w:r>
      <w:r w:rsidR="00F73CD4">
        <w:rPr>
          <w:rFonts w:hint="eastAsia"/>
        </w:rPr>
        <w:t>感测用</w:t>
      </w:r>
      <w:r w:rsidR="00F73CD4">
        <w:rPr>
          <w:rFonts w:hint="eastAsia"/>
        </w:rPr>
        <w:t>VCSEL</w:t>
      </w:r>
      <w:r w:rsidR="00F73CD4">
        <w:rPr>
          <w:rFonts w:hint="eastAsia"/>
        </w:rPr>
        <w:t>的制备工艺及相关测试。</w:t>
      </w:r>
    </w:p>
    <w:p w:rsidR="00F73CD4" w:rsidRDefault="00F73CD4" w:rsidP="00060306">
      <w:pPr>
        <w:pStyle w:val="2"/>
      </w:pPr>
      <w:r>
        <w:rPr>
          <w:rFonts w:hint="eastAsia"/>
        </w:rPr>
        <w:t>2</w:t>
      </w:r>
      <w:r>
        <w:rPr>
          <w:rFonts w:hint="eastAsia"/>
        </w:rPr>
        <w:t>、</w:t>
      </w:r>
      <w:r w:rsidR="00060306">
        <w:rPr>
          <w:rFonts w:hint="eastAsia"/>
        </w:rPr>
        <w:t>VCSEL</w:t>
      </w:r>
      <w:r w:rsidR="00060306">
        <w:rPr>
          <w:rFonts w:hint="eastAsia"/>
        </w:rPr>
        <w:t>的制备</w:t>
      </w:r>
    </w:p>
    <w:p w:rsidR="00060306" w:rsidRDefault="00D71401" w:rsidP="00D71401">
      <w:pPr>
        <w:pStyle w:val="3"/>
      </w:pPr>
      <w:r w:rsidRPr="00D71401">
        <w:rPr>
          <w:rFonts w:hint="eastAsia"/>
        </w:rPr>
        <w:t>2.1 VCSEL</w:t>
      </w:r>
      <w:r w:rsidR="006D7387">
        <w:rPr>
          <w:rFonts w:hint="eastAsia"/>
        </w:rPr>
        <w:t>外延生长</w:t>
      </w:r>
      <w:bookmarkStart w:id="0" w:name="_GoBack"/>
      <w:bookmarkEnd w:id="0"/>
    </w:p>
    <w:p w:rsidR="00D71401" w:rsidRPr="00D71401" w:rsidRDefault="00E662A7" w:rsidP="00E662A7">
      <w:pPr>
        <w:ind w:firstLineChars="200" w:firstLine="480"/>
      </w:pPr>
      <w:r>
        <w:rPr>
          <w:rFonts w:hint="eastAsia"/>
        </w:rPr>
        <w:t>在</w:t>
      </w:r>
      <w:r>
        <w:rPr>
          <w:rFonts w:hint="eastAsia"/>
        </w:rPr>
        <w:t>VCSEL</w:t>
      </w:r>
      <w:r>
        <w:rPr>
          <w:rFonts w:hint="eastAsia"/>
        </w:rPr>
        <w:t>外延结构生长过程中，我们使用</w:t>
      </w:r>
      <w:r w:rsidR="00D135F8">
        <w:rPr>
          <w:rFonts w:hint="eastAsia"/>
        </w:rPr>
        <w:t>华芯半导体科技有限公司</w:t>
      </w:r>
      <w:r>
        <w:rPr>
          <w:rFonts w:hint="eastAsia"/>
        </w:rPr>
        <w:t>Veeco</w:t>
      </w:r>
      <w:r>
        <w:rPr>
          <w:rFonts w:hint="eastAsia"/>
        </w:rPr>
        <w:t>的</w:t>
      </w:r>
      <w:r>
        <w:rPr>
          <w:rFonts w:hint="eastAsia"/>
        </w:rPr>
        <w:t xml:space="preserve">TurboDisc K475i As/P MOCVD </w:t>
      </w:r>
      <w:r>
        <w:rPr>
          <w:rFonts w:hint="eastAsia"/>
        </w:rPr>
        <w:t>系统，以</w:t>
      </w:r>
      <w:r>
        <w:rPr>
          <w:rFonts w:hint="eastAsia"/>
        </w:rPr>
        <w:t>4</w:t>
      </w:r>
      <w:r>
        <w:rPr>
          <w:rFonts w:hint="eastAsia"/>
        </w:rPr>
        <w:t>寸的半绝缘</w:t>
      </w:r>
      <w:r>
        <w:rPr>
          <w:rFonts w:hint="eastAsia"/>
        </w:rPr>
        <w:t xml:space="preserve"> GaAs</w:t>
      </w:r>
      <w:r>
        <w:rPr>
          <w:rFonts w:hint="eastAsia"/>
        </w:rPr>
        <w:t>（</w:t>
      </w:r>
      <w:r>
        <w:rPr>
          <w:rFonts w:hint="eastAsia"/>
        </w:rPr>
        <w:t>110</w:t>
      </w:r>
      <w:r>
        <w:rPr>
          <w:rFonts w:hint="eastAsia"/>
        </w:rPr>
        <w:t>）作为外延材料生长衬底，以三甲基镓（</w:t>
      </w:r>
      <w:r>
        <w:rPr>
          <w:rFonts w:hint="eastAsia"/>
        </w:rPr>
        <w:t>TMGa</w:t>
      </w:r>
      <w:r>
        <w:rPr>
          <w:rFonts w:hint="eastAsia"/>
        </w:rPr>
        <w:t>）、三甲基铝（</w:t>
      </w:r>
      <w:r>
        <w:rPr>
          <w:rFonts w:hint="eastAsia"/>
        </w:rPr>
        <w:t>TMAl</w:t>
      </w:r>
      <w:r>
        <w:rPr>
          <w:rFonts w:hint="eastAsia"/>
        </w:rPr>
        <w:t>）、三甲基铟（</w:t>
      </w:r>
      <w:r>
        <w:rPr>
          <w:rFonts w:hint="eastAsia"/>
        </w:rPr>
        <w:t>TMIn</w:t>
      </w:r>
      <w:r>
        <w:rPr>
          <w:rFonts w:hint="eastAsia"/>
        </w:rPr>
        <w:t>）</w:t>
      </w:r>
      <w:r>
        <w:rPr>
          <w:rFonts w:hint="eastAsia"/>
        </w:rPr>
        <w:t xml:space="preserve"> </w:t>
      </w:r>
      <w:r>
        <w:rPr>
          <w:rFonts w:hint="eastAsia"/>
        </w:rPr>
        <w:t>作为Ⅲ族源，砷烷（</w:t>
      </w:r>
      <w:r>
        <w:rPr>
          <w:rFonts w:hint="eastAsia"/>
        </w:rPr>
        <w:t>AsH3</w:t>
      </w:r>
      <w:r>
        <w:rPr>
          <w:rFonts w:hint="eastAsia"/>
        </w:rPr>
        <w:t>）作为Ｖ族源，</w:t>
      </w:r>
      <w:r>
        <w:rPr>
          <w:rFonts w:hint="eastAsia"/>
        </w:rPr>
        <w:t xml:space="preserve"> </w:t>
      </w:r>
      <w:r>
        <w:rPr>
          <w:rFonts w:hint="eastAsia"/>
        </w:rPr>
        <w:t>硅烷（</w:t>
      </w:r>
      <w:r>
        <w:rPr>
          <w:rFonts w:hint="eastAsia"/>
        </w:rPr>
        <w:t>SiH4</w:t>
      </w:r>
      <w:r>
        <w:rPr>
          <w:rFonts w:hint="eastAsia"/>
        </w:rPr>
        <w:t>）作为ｎ型掺杂源，四溴化碳（</w:t>
      </w:r>
      <w:r>
        <w:rPr>
          <w:rFonts w:hint="eastAsia"/>
        </w:rPr>
        <w:t>CBr4</w:t>
      </w:r>
      <w:r>
        <w:rPr>
          <w:rFonts w:hint="eastAsia"/>
        </w:rPr>
        <w:t>）作为</w:t>
      </w:r>
      <w:r>
        <w:rPr>
          <w:rFonts w:hint="eastAsia"/>
        </w:rPr>
        <w:t>p</w:t>
      </w:r>
      <w:r>
        <w:rPr>
          <w:rFonts w:hint="eastAsia"/>
        </w:rPr>
        <w:t>型掺杂源。生长过程中为了降低衬底外延缺陷或杂质向下限制层的扩散，确定缓冲层</w:t>
      </w:r>
      <w:r>
        <w:rPr>
          <w:rFonts w:hint="eastAsia"/>
        </w:rPr>
        <w:t>GaAs</w:t>
      </w:r>
      <w:r>
        <w:rPr>
          <w:rFonts w:hint="eastAsia"/>
        </w:rPr>
        <w:t>的厚度为</w:t>
      </w:r>
      <w:r>
        <w:rPr>
          <w:rFonts w:hint="eastAsia"/>
        </w:rPr>
        <w:t xml:space="preserve"> 500nm</w:t>
      </w:r>
      <w:r>
        <w:rPr>
          <w:rFonts w:hint="eastAsia"/>
        </w:rPr>
        <w:t>。</w:t>
      </w:r>
      <w:r>
        <w:rPr>
          <w:rFonts w:hint="eastAsia"/>
        </w:rPr>
        <w:t>DBR</w:t>
      </w:r>
      <w:r>
        <w:rPr>
          <w:rFonts w:hint="eastAsia"/>
        </w:rPr>
        <w:t>中</w:t>
      </w:r>
      <w:r>
        <w:rPr>
          <w:rFonts w:hint="eastAsia"/>
        </w:rPr>
        <w:t>AlGaAs</w:t>
      </w:r>
      <w:r>
        <w:rPr>
          <w:rFonts w:hint="eastAsia"/>
        </w:rPr>
        <w:t>和有源区的</w:t>
      </w:r>
      <w:r>
        <w:rPr>
          <w:rFonts w:hint="eastAsia"/>
        </w:rPr>
        <w:t>InGaAs</w:t>
      </w:r>
      <w:r>
        <w:rPr>
          <w:rFonts w:hint="eastAsia"/>
        </w:rPr>
        <w:t>在外延生长时需要精确控制生长温度、气体流量、时间等条件，使各元素组分满足设计要求</w:t>
      </w:r>
      <w:r>
        <w:rPr>
          <w:rFonts w:hint="eastAsia"/>
        </w:rPr>
        <w:t>[2]</w:t>
      </w:r>
      <w:r>
        <w:rPr>
          <w:rFonts w:hint="eastAsia"/>
        </w:rPr>
        <w:t>。</w:t>
      </w:r>
      <w:r w:rsidR="00D71401" w:rsidRPr="00D71401">
        <w:rPr>
          <w:rFonts w:hint="eastAsia"/>
        </w:rPr>
        <w:t>VCSEL</w:t>
      </w:r>
      <w:proofErr w:type="gramStart"/>
      <w:r w:rsidR="00D71401" w:rsidRPr="00D71401">
        <w:rPr>
          <w:rFonts w:hint="eastAsia"/>
        </w:rPr>
        <w:t>全结构共</w:t>
      </w:r>
      <w:proofErr w:type="gramEnd"/>
      <w:r w:rsidR="00D71401" w:rsidRPr="00D71401">
        <w:rPr>
          <w:rFonts w:hint="eastAsia"/>
        </w:rPr>
        <w:t>200</w:t>
      </w:r>
      <w:r w:rsidR="00D71401" w:rsidRPr="00D71401">
        <w:rPr>
          <w:rFonts w:hint="eastAsia"/>
        </w:rPr>
        <w:t>多层，总厚度只有不到</w:t>
      </w:r>
      <w:r w:rsidR="00D71401" w:rsidRPr="00D71401">
        <w:rPr>
          <w:rFonts w:hint="eastAsia"/>
        </w:rPr>
        <w:t>10</w:t>
      </w:r>
      <w:r w:rsidR="00D71401" w:rsidRPr="00D71401">
        <w:rPr>
          <w:rFonts w:hint="eastAsia"/>
        </w:rPr>
        <w:t>微米，需要先长出每一种单层，通过各种测试设备确认单层的质量、组分、载流子浓度和生长速率等，再一次外延出整个全结构。</w:t>
      </w:r>
      <w:r w:rsidR="00D71401">
        <w:rPr>
          <w:rFonts w:hint="eastAsia"/>
        </w:rPr>
        <w:t>如图</w:t>
      </w:r>
      <w:r w:rsidR="00D71401">
        <w:rPr>
          <w:rFonts w:hint="eastAsia"/>
        </w:rPr>
        <w:t>1</w:t>
      </w:r>
      <w:r w:rsidR="00D71401">
        <w:rPr>
          <w:rFonts w:hint="eastAsia"/>
        </w:rPr>
        <w:t>所示</w:t>
      </w:r>
      <w:bookmarkStart w:id="1" w:name="OLE_LINK3"/>
      <w:bookmarkStart w:id="2" w:name="OLE_LINK4"/>
      <w:r w:rsidR="00D71401">
        <w:rPr>
          <w:rFonts w:hint="eastAsia"/>
        </w:rPr>
        <w:t>VCSEL</w:t>
      </w:r>
      <w:r w:rsidR="00D71401">
        <w:rPr>
          <w:rFonts w:hint="eastAsia"/>
        </w:rPr>
        <w:t>外延结构（</w:t>
      </w:r>
      <w:r w:rsidR="00D71401">
        <w:rPr>
          <w:rFonts w:hint="eastAsia"/>
        </w:rPr>
        <w:t>SEM</w:t>
      </w:r>
      <w:r w:rsidR="00D71401">
        <w:rPr>
          <w:rFonts w:hint="eastAsia"/>
        </w:rPr>
        <w:t>扫描电子显微镜</w:t>
      </w:r>
      <w:bookmarkEnd w:id="1"/>
      <w:bookmarkEnd w:id="2"/>
      <w:r w:rsidR="002F233D">
        <w:rPr>
          <w:rFonts w:hint="eastAsia"/>
        </w:rPr>
        <w:t>）</w:t>
      </w:r>
      <w:r w:rsidR="00F80F96">
        <w:rPr>
          <w:rFonts w:hint="eastAsia"/>
        </w:rPr>
        <w:t>。</w:t>
      </w:r>
    </w:p>
    <w:p w:rsidR="00D71401" w:rsidRDefault="00D71401" w:rsidP="00D71401">
      <w:pPr>
        <w:jc w:val="center"/>
      </w:pPr>
      <w:r>
        <w:rPr>
          <w:noProof/>
        </w:rPr>
        <w:lastRenderedPageBreak/>
        <w:drawing>
          <wp:inline distT="0" distB="0" distL="0" distR="0" wp14:anchorId="44BDC806" wp14:editId="45C66A0B">
            <wp:extent cx="4728933" cy="2152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30135" cy="2153197"/>
                    </a:xfrm>
                    <a:prstGeom prst="rect">
                      <a:avLst/>
                    </a:prstGeom>
                  </pic:spPr>
                </pic:pic>
              </a:graphicData>
            </a:graphic>
          </wp:inline>
        </w:drawing>
      </w:r>
    </w:p>
    <w:p w:rsidR="00E662A7" w:rsidRDefault="00E662A7" w:rsidP="00E662A7"/>
    <w:p w:rsidR="00D71401" w:rsidRDefault="00D71401" w:rsidP="00D71401">
      <w:pPr>
        <w:jc w:val="center"/>
        <w:rPr>
          <w:sz w:val="21"/>
        </w:rPr>
      </w:pPr>
      <w:r w:rsidRPr="00D71401">
        <w:rPr>
          <w:rFonts w:hint="eastAsia"/>
          <w:sz w:val="21"/>
        </w:rPr>
        <w:t>图</w:t>
      </w:r>
      <w:r w:rsidRPr="00D71401">
        <w:rPr>
          <w:rFonts w:hint="eastAsia"/>
          <w:sz w:val="21"/>
        </w:rPr>
        <w:t>1 VCSEL</w:t>
      </w:r>
      <w:r w:rsidRPr="00D71401">
        <w:rPr>
          <w:rFonts w:hint="eastAsia"/>
          <w:sz w:val="21"/>
        </w:rPr>
        <w:t>外延结构（</w:t>
      </w:r>
      <w:r w:rsidRPr="00D71401">
        <w:rPr>
          <w:rFonts w:hint="eastAsia"/>
          <w:sz w:val="21"/>
        </w:rPr>
        <w:t>SEM</w:t>
      </w:r>
      <w:r w:rsidRPr="00D71401">
        <w:rPr>
          <w:rFonts w:hint="eastAsia"/>
          <w:sz w:val="21"/>
        </w:rPr>
        <w:t>扫描电子显微镜）</w:t>
      </w:r>
    </w:p>
    <w:p w:rsidR="00E662A7" w:rsidRDefault="00D135F8" w:rsidP="00F80F96">
      <w:pPr>
        <w:ind w:firstLineChars="200" w:firstLine="480"/>
        <w:jc w:val="left"/>
      </w:pPr>
      <w:r w:rsidRPr="00D135F8">
        <w:rPr>
          <w:rFonts w:hint="eastAsia"/>
        </w:rPr>
        <w:t>通过优化气流模型，使得满盘</w:t>
      </w:r>
      <w:r>
        <w:rPr>
          <w:rFonts w:hint="eastAsia"/>
        </w:rPr>
        <w:t>(4</w:t>
      </w:r>
      <w:r>
        <w:rPr>
          <w:rFonts w:hint="eastAsia"/>
        </w:rPr>
        <w:t>寸</w:t>
      </w:r>
      <w:r>
        <w:rPr>
          <w:rFonts w:hint="eastAsia"/>
        </w:rPr>
        <w:t>*15</w:t>
      </w:r>
      <w:r>
        <w:rPr>
          <w:rFonts w:hint="eastAsia"/>
        </w:rPr>
        <w:t>片</w:t>
      </w:r>
      <w:r>
        <w:rPr>
          <w:rFonts w:hint="eastAsia"/>
        </w:rPr>
        <w:t>)</w:t>
      </w:r>
      <w:r w:rsidRPr="00D135F8">
        <w:rPr>
          <w:rFonts w:hint="eastAsia"/>
        </w:rPr>
        <w:t>外延片波长均能达到</w:t>
      </w:r>
      <w:r w:rsidRPr="00D135F8">
        <w:t>spec</w:t>
      </w:r>
      <w:r w:rsidRPr="00D135F8">
        <w:rPr>
          <w:rFonts w:hint="eastAsia"/>
        </w:rPr>
        <w:t>要求，</w:t>
      </w:r>
      <w:r w:rsidRPr="00D135F8">
        <w:t>F-P</w:t>
      </w:r>
      <w:r w:rsidRPr="00D135F8">
        <w:rPr>
          <w:rFonts w:hint="eastAsia"/>
        </w:rPr>
        <w:t>腔模波长平均值</w:t>
      </w:r>
      <w:r w:rsidRPr="00D135F8">
        <w:t>850.97nm</w:t>
      </w:r>
      <w:r w:rsidRPr="00D135F8">
        <w:rPr>
          <w:rFonts w:hint="eastAsia"/>
        </w:rPr>
        <w:t>，满盘波长标准差</w:t>
      </w:r>
      <w:r w:rsidRPr="00D135F8">
        <w:t>0.17%</w:t>
      </w:r>
      <w:r w:rsidRPr="00D135F8">
        <w:rPr>
          <w:rFonts w:hint="eastAsia"/>
        </w:rPr>
        <w:t>，完全能够满足量产需求，并且大大降低了芯片成本</w:t>
      </w:r>
      <w:r>
        <w:rPr>
          <w:rFonts w:hint="eastAsia"/>
        </w:rPr>
        <w:t>。如图</w:t>
      </w:r>
      <w:r>
        <w:rPr>
          <w:rFonts w:hint="eastAsia"/>
        </w:rPr>
        <w:t>2</w:t>
      </w:r>
      <w:r>
        <w:rPr>
          <w:rFonts w:hint="eastAsia"/>
        </w:rPr>
        <w:t>所示满盘腔模波长均匀性。</w:t>
      </w:r>
    </w:p>
    <w:p w:rsidR="00D135F8" w:rsidRDefault="00D135F8" w:rsidP="00D135F8">
      <w:pPr>
        <w:jc w:val="center"/>
      </w:pPr>
      <w:r w:rsidRPr="00D135F8">
        <w:rPr>
          <w:noProof/>
        </w:rPr>
        <w:drawing>
          <wp:inline distT="0" distB="0" distL="0" distR="0" wp14:anchorId="028089D4" wp14:editId="18344044">
            <wp:extent cx="2253963" cy="1765300"/>
            <wp:effectExtent l="0" t="0" r="0" b="6350"/>
            <wp:docPr id="7" name="图片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6623A7E-0257-48B6-8214-46FD2DC6F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6623A7E-0257-48B6-8214-46FD2DC6F81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517" r="33332" b="34870"/>
                    <a:stretch/>
                  </pic:blipFill>
                  <pic:spPr bwMode="auto">
                    <a:xfrm>
                      <a:off x="0" y="0"/>
                      <a:ext cx="2260338" cy="1770293"/>
                    </a:xfrm>
                    <a:prstGeom prst="rect">
                      <a:avLst/>
                    </a:prstGeom>
                    <a:ln>
                      <a:noFill/>
                    </a:ln>
                    <a:extLst>
                      <a:ext uri="{53640926-AAD7-44D8-BBD7-CCE9431645EC}">
                        <a14:shadowObscured xmlns:a14="http://schemas.microsoft.com/office/drawing/2010/main"/>
                      </a:ext>
                    </a:extLst>
                  </pic:spPr>
                </pic:pic>
              </a:graphicData>
            </a:graphic>
          </wp:inline>
        </w:drawing>
      </w:r>
    </w:p>
    <w:p w:rsidR="00D135F8" w:rsidRDefault="00D135F8" w:rsidP="00D135F8">
      <w:pPr>
        <w:jc w:val="center"/>
        <w:rPr>
          <w:sz w:val="21"/>
        </w:rPr>
      </w:pPr>
      <w:r w:rsidRPr="00D71401">
        <w:rPr>
          <w:rFonts w:hint="eastAsia"/>
          <w:sz w:val="21"/>
        </w:rPr>
        <w:t>图</w:t>
      </w:r>
      <w:r>
        <w:rPr>
          <w:rFonts w:hint="eastAsia"/>
          <w:sz w:val="21"/>
        </w:rPr>
        <w:t>2</w:t>
      </w:r>
      <w:r w:rsidRPr="00D71401">
        <w:rPr>
          <w:rFonts w:hint="eastAsia"/>
          <w:sz w:val="21"/>
        </w:rPr>
        <w:t xml:space="preserve"> VCSEL</w:t>
      </w:r>
      <w:r w:rsidRPr="00D135F8">
        <w:rPr>
          <w:rFonts w:hint="eastAsia"/>
          <w:sz w:val="21"/>
        </w:rPr>
        <w:t>满盘</w:t>
      </w:r>
      <w:r>
        <w:rPr>
          <w:rFonts w:hint="eastAsia"/>
          <w:sz w:val="21"/>
        </w:rPr>
        <w:t>生长腔模波长均匀性</w:t>
      </w:r>
    </w:p>
    <w:p w:rsidR="00F80F96" w:rsidRPr="005A563D" w:rsidRDefault="00D135F8" w:rsidP="005A563D">
      <w:pPr>
        <w:ind w:firstLineChars="200" w:firstLine="480"/>
      </w:pPr>
      <w:r w:rsidRPr="00D135F8">
        <w:rPr>
          <w:rFonts w:hint="eastAsia"/>
        </w:rPr>
        <w:t>生长出</w:t>
      </w:r>
      <w:r>
        <w:rPr>
          <w:rFonts w:hint="eastAsia"/>
        </w:rPr>
        <w:t>外延片后需要经过全自动荧光光谱仪（</w:t>
      </w:r>
      <w:r w:rsidR="00F80F96">
        <w:rPr>
          <w:rFonts w:hint="eastAsia"/>
        </w:rPr>
        <w:t>PL</w:t>
      </w:r>
      <w:r>
        <w:rPr>
          <w:rFonts w:hint="eastAsia"/>
        </w:rPr>
        <w:t>）</w:t>
      </w:r>
      <w:r w:rsidR="00F80F96">
        <w:rPr>
          <w:rFonts w:hint="eastAsia"/>
        </w:rPr>
        <w:t>测试</w:t>
      </w:r>
      <w:r w:rsidR="00F80F96">
        <w:rPr>
          <w:rFonts w:hint="eastAsia"/>
        </w:rPr>
        <w:t>VCSEL</w:t>
      </w:r>
      <w:r w:rsidR="00F80F96">
        <w:rPr>
          <w:rFonts w:hint="eastAsia"/>
        </w:rPr>
        <w:t>的白光反射谱确认</w:t>
      </w:r>
      <w:r w:rsidR="00F80F96">
        <w:rPr>
          <w:rFonts w:hint="eastAsia"/>
        </w:rPr>
        <w:t>dip</w:t>
      </w:r>
      <w:r w:rsidR="00F80F96">
        <w:rPr>
          <w:rFonts w:hint="eastAsia"/>
        </w:rPr>
        <w:t>位置确保激射波长在预测范围内；然后经过</w:t>
      </w:r>
      <w:r w:rsidR="00F80F96" w:rsidRPr="00381539">
        <w:rPr>
          <w:rFonts w:hint="eastAsia"/>
        </w:rPr>
        <w:t>电化学</w:t>
      </w:r>
      <w:r w:rsidR="00F80F96" w:rsidRPr="00381539">
        <w:rPr>
          <w:rFonts w:hint="eastAsia"/>
        </w:rPr>
        <w:t>C-V</w:t>
      </w:r>
      <w:r w:rsidR="00F80F96" w:rsidRPr="00381539">
        <w:rPr>
          <w:rFonts w:hint="eastAsia"/>
        </w:rPr>
        <w:t>测试系统（</w:t>
      </w:r>
      <w:r w:rsidR="00F80F96" w:rsidRPr="00381539">
        <w:rPr>
          <w:rFonts w:hint="eastAsia"/>
        </w:rPr>
        <w:t>ECV</w:t>
      </w:r>
      <w:r w:rsidR="00F80F96" w:rsidRPr="00381539">
        <w:rPr>
          <w:rFonts w:hint="eastAsia"/>
        </w:rPr>
        <w:t>）</w:t>
      </w:r>
      <w:r w:rsidR="00F80F96">
        <w:rPr>
          <w:rFonts w:hint="eastAsia"/>
        </w:rPr>
        <w:t>测试</w:t>
      </w:r>
      <w:r w:rsidR="00F80F96" w:rsidRPr="00F80F96">
        <w:rPr>
          <w:rFonts w:hint="eastAsia"/>
        </w:rPr>
        <w:t>半导体材料及外延</w:t>
      </w:r>
      <w:proofErr w:type="gramStart"/>
      <w:r w:rsidR="00F80F96" w:rsidRPr="00F80F96">
        <w:rPr>
          <w:rFonts w:hint="eastAsia"/>
        </w:rPr>
        <w:t>层材料</w:t>
      </w:r>
      <w:proofErr w:type="gramEnd"/>
      <w:r w:rsidR="00F80F96" w:rsidRPr="00F80F96">
        <w:rPr>
          <w:rFonts w:hint="eastAsia"/>
        </w:rPr>
        <w:t>浓度纵向分布</w:t>
      </w:r>
      <w:r w:rsidR="00F80F96">
        <w:rPr>
          <w:rFonts w:hint="eastAsia"/>
        </w:rPr>
        <w:t>；再经过</w:t>
      </w:r>
      <w:r w:rsidR="00F80F96" w:rsidRPr="00381539">
        <w:rPr>
          <w:rFonts w:hint="eastAsia"/>
        </w:rPr>
        <w:t>原子力显微镜（</w:t>
      </w:r>
      <w:r w:rsidR="00F80F96" w:rsidRPr="00381539">
        <w:rPr>
          <w:rFonts w:hint="eastAsia"/>
        </w:rPr>
        <w:t>AFM</w:t>
      </w:r>
      <w:r w:rsidR="00F80F96" w:rsidRPr="00381539">
        <w:rPr>
          <w:rFonts w:hint="eastAsia"/>
        </w:rPr>
        <w:t>）测试外延片表面形貌，判断外延片质量</w:t>
      </w:r>
      <w:r w:rsidR="00F80F96">
        <w:rPr>
          <w:rFonts w:hint="eastAsia"/>
        </w:rPr>
        <w:t>。</w:t>
      </w:r>
    </w:p>
    <w:p w:rsidR="00810764" w:rsidRDefault="00810764" w:rsidP="00810764">
      <w:pPr>
        <w:pStyle w:val="3"/>
      </w:pPr>
      <w:r w:rsidRPr="00810764">
        <w:rPr>
          <w:rFonts w:hint="eastAsia"/>
        </w:rPr>
        <w:t>2.2 VCSEL</w:t>
      </w:r>
      <w:r w:rsidRPr="00810764">
        <w:rPr>
          <w:rFonts w:hint="eastAsia"/>
        </w:rPr>
        <w:t>芯片制造</w:t>
      </w:r>
    </w:p>
    <w:p w:rsidR="007A5DB4" w:rsidRPr="007A5DB4" w:rsidRDefault="007A5DB4" w:rsidP="0017541B">
      <w:pPr>
        <w:ind w:firstLineChars="200" w:firstLine="440"/>
      </w:pPr>
      <w:r>
        <w:rPr>
          <w:rStyle w:val="fontstyle01"/>
        </w:rPr>
        <w:t>V</w:t>
      </w:r>
      <w:r w:rsidR="0017541B">
        <w:t>CSEL</w:t>
      </w:r>
      <w:r w:rsidR="0017541B">
        <w:rPr>
          <w:rFonts w:hint="eastAsia"/>
        </w:rPr>
        <w:t>器件</w:t>
      </w:r>
      <w:r w:rsidRPr="007A5DB4">
        <w:t>结构如图</w:t>
      </w:r>
      <w:proofErr w:type="gramStart"/>
      <w:r w:rsidR="005A563D">
        <w:rPr>
          <w:rFonts w:hint="eastAsia"/>
        </w:rPr>
        <w:t>3</w:t>
      </w:r>
      <w:r w:rsidRPr="007A5DB4">
        <w:t>所示从下往上</w:t>
      </w:r>
      <w:proofErr w:type="gramEnd"/>
      <w:r w:rsidRPr="007A5DB4">
        <w:t>依次是为衬底、</w:t>
      </w:r>
      <w:r w:rsidRPr="007A5DB4">
        <w:t>N</w:t>
      </w:r>
      <w:proofErr w:type="gramStart"/>
      <w:r w:rsidRPr="007A5DB4">
        <w:t>型接触层</w:t>
      </w:r>
      <w:proofErr w:type="gramEnd"/>
      <w:r w:rsidRPr="007A5DB4">
        <w:t>、</w:t>
      </w:r>
      <w:r w:rsidRPr="007A5DB4">
        <w:t>N</w:t>
      </w:r>
      <w:r w:rsidRPr="007A5DB4">
        <w:t>型</w:t>
      </w:r>
      <w:r w:rsidRPr="007A5DB4">
        <w:t>DBR</w:t>
      </w:r>
      <w:r w:rsidRPr="007A5DB4">
        <w:t>层、量子</w:t>
      </w:r>
      <w:proofErr w:type="gramStart"/>
      <w:r w:rsidRPr="007A5DB4">
        <w:t>阱</w:t>
      </w:r>
      <w:proofErr w:type="gramEnd"/>
      <w:r w:rsidRPr="007A5DB4">
        <w:t>层、</w:t>
      </w:r>
      <w:r w:rsidRPr="007A5DB4">
        <w:t>P</w:t>
      </w:r>
      <w:r w:rsidRPr="007A5DB4">
        <w:t>型</w:t>
      </w:r>
      <w:r w:rsidRPr="007A5DB4">
        <w:t>DBR</w:t>
      </w:r>
      <w:r w:rsidRPr="007A5DB4">
        <w:t>层、</w:t>
      </w:r>
      <w:r w:rsidRPr="007A5DB4">
        <w:t xml:space="preserve">P </w:t>
      </w:r>
      <w:proofErr w:type="gramStart"/>
      <w:r w:rsidRPr="007A5DB4">
        <w:t>型接触层</w:t>
      </w:r>
      <w:proofErr w:type="gramEnd"/>
      <w:r w:rsidRPr="007A5DB4">
        <w:t>。其中</w:t>
      </w:r>
      <w:r w:rsidRPr="007A5DB4">
        <w:t>P</w:t>
      </w:r>
      <w:r w:rsidRPr="007A5DB4">
        <w:t>型</w:t>
      </w:r>
      <w:r w:rsidRPr="007A5DB4">
        <w:t xml:space="preserve">DBR </w:t>
      </w:r>
      <w:r w:rsidRPr="007A5DB4">
        <w:t>层中有两层是高</w:t>
      </w:r>
      <w:r w:rsidRPr="007A5DB4">
        <w:t>Al</w:t>
      </w:r>
      <w:r w:rsidRPr="007A5DB4">
        <w:t>组分的</w:t>
      </w:r>
      <w:r w:rsidRPr="007A5DB4">
        <w:t xml:space="preserve">AlGaAs </w:t>
      </w:r>
      <w:r w:rsidRPr="007A5DB4">
        <w:t>层。两层氧</w:t>
      </w:r>
      <w:proofErr w:type="gramStart"/>
      <w:r w:rsidRPr="007A5DB4">
        <w:t>化限制层</w:t>
      </w:r>
      <w:proofErr w:type="gramEnd"/>
      <w:r w:rsidRPr="007A5DB4">
        <w:t>都采用了</w:t>
      </w:r>
      <w:r w:rsidR="0017541B">
        <w:t>30nm</w:t>
      </w:r>
      <w:r w:rsidRPr="007A5DB4">
        <w:t>的</w:t>
      </w:r>
      <w:r w:rsidRPr="007A5DB4">
        <w:t>Al0.98Ga0.02As,</w:t>
      </w:r>
      <w:r w:rsidRPr="007A5DB4">
        <w:t>利用双氧化层结构，</w:t>
      </w:r>
      <w:r w:rsidRPr="007A5DB4">
        <w:t xml:space="preserve"> </w:t>
      </w:r>
      <w:r w:rsidRPr="007A5DB4">
        <w:t>降低了氧化层所引入的电容，从而减小了器件的电子寄生参数</w:t>
      </w:r>
      <w:r>
        <w:rPr>
          <w:rFonts w:hint="eastAsia"/>
        </w:rPr>
        <w:t>[</w:t>
      </w:r>
      <w:r w:rsidR="00853900">
        <w:rPr>
          <w:rFonts w:hint="eastAsia"/>
        </w:rPr>
        <w:t>2</w:t>
      </w:r>
      <w:r>
        <w:rPr>
          <w:rFonts w:hint="eastAsia"/>
        </w:rPr>
        <w:t>]</w:t>
      </w:r>
      <w:r w:rsidRPr="007A5DB4">
        <w:t>。</w:t>
      </w:r>
    </w:p>
    <w:p w:rsidR="007A5DB4" w:rsidRPr="007A5DB4" w:rsidRDefault="007A5DB4" w:rsidP="007A5DB4">
      <w:r>
        <w:rPr>
          <w:noProof/>
        </w:rPr>
        <w:lastRenderedPageBreak/>
        <w:drawing>
          <wp:inline distT="0" distB="0" distL="0" distR="0" wp14:anchorId="0A065B63" wp14:editId="005EB031">
            <wp:extent cx="5271686" cy="1936750"/>
            <wp:effectExtent l="0" t="0" r="571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7295"/>
                    <a:stretch/>
                  </pic:blipFill>
                  <pic:spPr bwMode="auto">
                    <a:xfrm>
                      <a:off x="0" y="0"/>
                      <a:ext cx="5274310" cy="1937714"/>
                    </a:xfrm>
                    <a:prstGeom prst="rect">
                      <a:avLst/>
                    </a:prstGeom>
                    <a:ln>
                      <a:noFill/>
                    </a:ln>
                    <a:extLst>
                      <a:ext uri="{53640926-AAD7-44D8-BBD7-CCE9431645EC}">
                        <a14:shadowObscured xmlns:a14="http://schemas.microsoft.com/office/drawing/2010/main"/>
                      </a:ext>
                    </a:extLst>
                  </pic:spPr>
                </pic:pic>
              </a:graphicData>
            </a:graphic>
          </wp:inline>
        </w:drawing>
      </w:r>
    </w:p>
    <w:p w:rsidR="00810764" w:rsidRPr="0048012A" w:rsidRDefault="0048012A" w:rsidP="0048012A">
      <w:pPr>
        <w:jc w:val="center"/>
        <w:rPr>
          <w:sz w:val="21"/>
        </w:rPr>
      </w:pPr>
      <w:r w:rsidRPr="0048012A">
        <w:rPr>
          <w:rFonts w:hint="eastAsia"/>
          <w:sz w:val="21"/>
        </w:rPr>
        <w:t>图</w:t>
      </w:r>
      <w:r w:rsidR="005A563D">
        <w:rPr>
          <w:rFonts w:hint="eastAsia"/>
          <w:sz w:val="21"/>
        </w:rPr>
        <w:t>3</w:t>
      </w:r>
      <w:r w:rsidRPr="0048012A">
        <w:rPr>
          <w:rFonts w:hint="eastAsia"/>
          <w:sz w:val="21"/>
        </w:rPr>
        <w:t xml:space="preserve"> 850nm VCSEL </w:t>
      </w:r>
      <w:r w:rsidRPr="0048012A">
        <w:rPr>
          <w:rFonts w:hint="eastAsia"/>
          <w:sz w:val="21"/>
        </w:rPr>
        <w:t>结构示意图</w:t>
      </w:r>
      <w:r w:rsidR="0033242F">
        <w:rPr>
          <w:rFonts w:hint="eastAsia"/>
          <w:sz w:val="21"/>
        </w:rPr>
        <w:t>[2]</w:t>
      </w:r>
    </w:p>
    <w:p w:rsidR="003F7203" w:rsidRDefault="004F2619" w:rsidP="00005E06">
      <w:pPr>
        <w:ind w:firstLineChars="200" w:firstLine="480"/>
        <w:jc w:val="left"/>
      </w:pPr>
      <w:r w:rsidRPr="004F2619">
        <w:rPr>
          <w:rFonts w:hint="eastAsia"/>
        </w:rPr>
        <w:t>芯片工艺过程包括</w:t>
      </w:r>
      <w:r w:rsidRPr="004F2619">
        <w:rPr>
          <w:rFonts w:hint="eastAsia"/>
        </w:rPr>
        <w:t>10</w:t>
      </w:r>
      <w:r w:rsidRPr="004F2619">
        <w:rPr>
          <w:rFonts w:hint="eastAsia"/>
        </w:rPr>
        <w:t>次清洗、</w:t>
      </w:r>
      <w:r w:rsidRPr="004F2619">
        <w:rPr>
          <w:rFonts w:hint="eastAsia"/>
        </w:rPr>
        <w:t>9</w:t>
      </w:r>
      <w:r w:rsidRPr="004F2619">
        <w:rPr>
          <w:rFonts w:hint="eastAsia"/>
        </w:rPr>
        <w:t>次光刻、</w:t>
      </w:r>
      <w:r w:rsidRPr="004F2619">
        <w:rPr>
          <w:rFonts w:hint="eastAsia"/>
        </w:rPr>
        <w:t>5</w:t>
      </w:r>
      <w:r w:rsidRPr="004F2619">
        <w:rPr>
          <w:rFonts w:hint="eastAsia"/>
        </w:rPr>
        <w:t>次干法刻蚀（包括</w:t>
      </w:r>
      <w:r w:rsidRPr="004F2619">
        <w:rPr>
          <w:rFonts w:hint="eastAsia"/>
        </w:rPr>
        <w:t>BCB</w:t>
      </w:r>
      <w:r w:rsidRPr="004F2619">
        <w:rPr>
          <w:rFonts w:hint="eastAsia"/>
        </w:rPr>
        <w:t>工艺）、</w:t>
      </w:r>
      <w:r w:rsidRPr="004F2619">
        <w:rPr>
          <w:rFonts w:hint="eastAsia"/>
        </w:rPr>
        <w:t>4</w:t>
      </w:r>
      <w:r w:rsidRPr="004F2619">
        <w:rPr>
          <w:rFonts w:hint="eastAsia"/>
        </w:rPr>
        <w:t>次金属工艺、</w:t>
      </w:r>
      <w:r w:rsidRPr="004F2619">
        <w:rPr>
          <w:rFonts w:hint="eastAsia"/>
        </w:rPr>
        <w:t>1</w:t>
      </w:r>
      <w:r w:rsidRPr="004F2619">
        <w:rPr>
          <w:rFonts w:hint="eastAsia"/>
        </w:rPr>
        <w:t>次湿法氧化工艺。各工艺环环相扣，一道工艺的成功与否直接影响下一道工艺的结果。</w:t>
      </w:r>
      <w:r w:rsidR="005A563D">
        <w:rPr>
          <w:rFonts w:hint="eastAsia"/>
        </w:rPr>
        <w:t>如图</w:t>
      </w:r>
      <w:r w:rsidR="005A563D">
        <w:rPr>
          <w:rFonts w:hint="eastAsia"/>
        </w:rPr>
        <w:t>4</w:t>
      </w:r>
      <w:r w:rsidR="005A563D">
        <w:rPr>
          <w:rFonts w:hint="eastAsia"/>
        </w:rPr>
        <w:t>所示</w:t>
      </w:r>
      <w:r w:rsidR="003522A0">
        <w:rPr>
          <w:rFonts w:hint="eastAsia"/>
        </w:rPr>
        <w:t>VCSEL</w:t>
      </w:r>
      <w:r w:rsidR="003522A0">
        <w:rPr>
          <w:rFonts w:hint="eastAsia"/>
        </w:rPr>
        <w:t>芯片制备工艺流程：</w:t>
      </w:r>
    </w:p>
    <w:p w:rsidR="003F7203" w:rsidRDefault="003F7203" w:rsidP="003F7203">
      <w:pPr>
        <w:jc w:val="left"/>
        <w:rPr>
          <w:rFonts w:hint="eastAsia"/>
        </w:rPr>
      </w:pPr>
      <w:r>
        <w:rPr>
          <w:noProof/>
        </w:rPr>
        <w:drawing>
          <wp:inline distT="0" distB="0" distL="0" distR="0" wp14:anchorId="02EAD2ED" wp14:editId="05AA7E35">
            <wp:extent cx="5274310" cy="1122012"/>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122012"/>
                    </a:xfrm>
                    <a:prstGeom prst="rect">
                      <a:avLst/>
                    </a:prstGeom>
                  </pic:spPr>
                </pic:pic>
              </a:graphicData>
            </a:graphic>
          </wp:inline>
        </w:drawing>
      </w:r>
    </w:p>
    <w:p w:rsidR="005A563D" w:rsidRPr="005A563D" w:rsidRDefault="005A563D" w:rsidP="005A563D">
      <w:pPr>
        <w:jc w:val="center"/>
        <w:rPr>
          <w:sz w:val="20"/>
        </w:rPr>
      </w:pPr>
      <w:r w:rsidRPr="005A563D">
        <w:rPr>
          <w:rFonts w:hint="eastAsia"/>
          <w:sz w:val="20"/>
        </w:rPr>
        <w:t>图</w:t>
      </w:r>
      <w:r w:rsidRPr="005A563D">
        <w:rPr>
          <w:rFonts w:hint="eastAsia"/>
          <w:sz w:val="20"/>
        </w:rPr>
        <w:t>4 VCSEL</w:t>
      </w:r>
      <w:r w:rsidRPr="005A563D">
        <w:rPr>
          <w:rFonts w:hint="eastAsia"/>
          <w:sz w:val="20"/>
        </w:rPr>
        <w:t>芯片工艺流程图</w:t>
      </w:r>
    </w:p>
    <w:p w:rsidR="00F80F96" w:rsidRDefault="00A23832" w:rsidP="00005E06">
      <w:pPr>
        <w:ind w:firstLineChars="200" w:firstLine="480"/>
        <w:jc w:val="left"/>
      </w:pPr>
      <w:r>
        <w:rPr>
          <w:rFonts w:hint="eastAsia"/>
        </w:rPr>
        <w:t>如下是</w:t>
      </w:r>
      <w:r>
        <w:rPr>
          <w:rFonts w:hint="eastAsia"/>
        </w:rPr>
        <w:t>VCSEL</w:t>
      </w:r>
      <w:r w:rsidR="005A563D">
        <w:rPr>
          <w:rFonts w:hint="eastAsia"/>
        </w:rPr>
        <w:t>芯片制备</w:t>
      </w:r>
      <w:r>
        <w:rPr>
          <w:rFonts w:hint="eastAsia"/>
        </w:rPr>
        <w:t>的关键工艺：</w:t>
      </w:r>
    </w:p>
    <w:p w:rsidR="006668BD" w:rsidRDefault="006668BD" w:rsidP="006668BD">
      <w:pPr>
        <w:ind w:firstLineChars="200" w:firstLine="480"/>
        <w:jc w:val="left"/>
      </w:pPr>
      <w:r>
        <w:rPr>
          <w:rFonts w:hint="eastAsia"/>
        </w:rPr>
        <w:t>1</w:t>
      </w:r>
      <w:r>
        <w:rPr>
          <w:rFonts w:hint="eastAsia"/>
        </w:rPr>
        <w:t>）</w:t>
      </w:r>
      <w:r>
        <w:rPr>
          <w:rFonts w:hint="eastAsia"/>
        </w:rPr>
        <w:t>VCSEL</w:t>
      </w:r>
      <w:r>
        <w:rPr>
          <w:rFonts w:hint="eastAsia"/>
        </w:rPr>
        <w:t>湿法氧化工艺</w:t>
      </w:r>
    </w:p>
    <w:p w:rsidR="006668BD" w:rsidRPr="006668BD" w:rsidRDefault="006668BD" w:rsidP="006668BD">
      <w:pPr>
        <w:ind w:firstLineChars="200" w:firstLine="480"/>
        <w:jc w:val="left"/>
      </w:pPr>
      <w:r>
        <w:rPr>
          <w:rFonts w:hint="eastAsia"/>
        </w:rPr>
        <w:t>VCSEL</w:t>
      </w:r>
      <w:r>
        <w:rPr>
          <w:rFonts w:hint="eastAsia"/>
        </w:rPr>
        <w:t>氧化孔径尺寸及均匀性直接影响器件的性能和成品率，特别是</w:t>
      </w:r>
      <w:r>
        <w:rPr>
          <w:rFonts w:hint="eastAsia"/>
        </w:rPr>
        <w:t>4</w:t>
      </w:r>
      <w:r>
        <w:rPr>
          <w:rFonts w:hint="eastAsia"/>
        </w:rPr>
        <w:t>×</w:t>
      </w:r>
      <w:r>
        <w:rPr>
          <w:rFonts w:hint="eastAsia"/>
        </w:rPr>
        <w:t>1 Array</w:t>
      </w:r>
      <w:r>
        <w:rPr>
          <w:rFonts w:hint="eastAsia"/>
        </w:rPr>
        <w:t>，</w:t>
      </w:r>
      <w:r>
        <w:rPr>
          <w:rFonts w:hint="eastAsia"/>
        </w:rPr>
        <w:t>12</w:t>
      </w:r>
      <w:r>
        <w:rPr>
          <w:rFonts w:hint="eastAsia"/>
        </w:rPr>
        <w:t>×</w:t>
      </w:r>
      <w:r>
        <w:rPr>
          <w:rFonts w:hint="eastAsia"/>
        </w:rPr>
        <w:t>1 Array</w:t>
      </w:r>
      <w:r>
        <w:rPr>
          <w:rFonts w:hint="eastAsia"/>
        </w:rPr>
        <w:t>。氧化孔径的大小和形状决定着</w:t>
      </w:r>
      <w:r>
        <w:rPr>
          <w:rFonts w:hint="eastAsia"/>
        </w:rPr>
        <w:t>VCSEL</w:t>
      </w:r>
      <w:r>
        <w:rPr>
          <w:rFonts w:hint="eastAsia"/>
        </w:rPr>
        <w:t>器件的很多性能参数，如</w:t>
      </w:r>
      <w:r>
        <w:rPr>
          <w:rFonts w:hint="eastAsia"/>
        </w:rPr>
        <w:t>VCSEL</w:t>
      </w:r>
      <w:r>
        <w:rPr>
          <w:rFonts w:hint="eastAsia"/>
        </w:rPr>
        <w:t>的阈值电流大小、光功率大小、串联电阻大小、</w:t>
      </w:r>
      <w:r>
        <w:rPr>
          <w:rFonts w:hint="eastAsia"/>
        </w:rPr>
        <w:t>-3dB</w:t>
      </w:r>
      <w:r>
        <w:rPr>
          <w:rFonts w:hint="eastAsia"/>
        </w:rPr>
        <w:t>带宽大小等。湿法氧化工艺直接提高了</w:t>
      </w:r>
      <w:r>
        <w:rPr>
          <w:rFonts w:hint="eastAsia"/>
        </w:rPr>
        <w:t>VCSEL</w:t>
      </w:r>
      <w:r>
        <w:rPr>
          <w:rFonts w:hint="eastAsia"/>
        </w:rPr>
        <w:t>作为商用器件的技术难度，精确控制氧化孔径尺寸及氧化孔径形状成为其工艺中的主要技术难点。控制氧化孔径大小和氧化孔径形状需要同时在外延和芯片两个技术上进行改进，包括外延控制好氧化层铝组分、纳米级的氧化层厚度和芯片工艺时控制氧化温度、气体流量等重要参数，我司技术人员通过多次工艺改善，成功解决了控制湿法氧化工艺的技术难题，把氧化孔径精度控制在±</w:t>
      </w:r>
      <w:r>
        <w:rPr>
          <w:rFonts w:hint="eastAsia"/>
        </w:rPr>
        <w:t>1</w:t>
      </w:r>
      <w:r>
        <w:rPr>
          <w:rFonts w:hint="eastAsia"/>
        </w:rPr>
        <w:t>μ</w:t>
      </w:r>
      <w:r>
        <w:rPr>
          <w:rFonts w:hint="eastAsia"/>
        </w:rPr>
        <w:t>m</w:t>
      </w:r>
      <w:r>
        <w:rPr>
          <w:rFonts w:hint="eastAsia"/>
        </w:rPr>
        <w:t>，</w:t>
      </w:r>
      <w:proofErr w:type="gramStart"/>
      <w:r>
        <w:rPr>
          <w:rFonts w:hint="eastAsia"/>
        </w:rPr>
        <w:t>且氧化</w:t>
      </w:r>
      <w:proofErr w:type="gramEnd"/>
      <w:r>
        <w:rPr>
          <w:rFonts w:hint="eastAsia"/>
        </w:rPr>
        <w:t>孔径形状大致呈圆形，提高了</w:t>
      </w:r>
      <w:r>
        <w:rPr>
          <w:rFonts w:hint="eastAsia"/>
        </w:rPr>
        <w:t>VCSEL</w:t>
      </w:r>
      <w:r>
        <w:rPr>
          <w:rFonts w:hint="eastAsia"/>
        </w:rPr>
        <w:t>器件的性能和成品率。如图</w:t>
      </w:r>
      <w:r>
        <w:rPr>
          <w:rFonts w:hint="eastAsia"/>
        </w:rPr>
        <w:t>5</w:t>
      </w:r>
      <w:r>
        <w:rPr>
          <w:rFonts w:hint="eastAsia"/>
        </w:rPr>
        <w:t>所示</w:t>
      </w:r>
      <w:r w:rsidR="002A12C8">
        <w:rPr>
          <w:rFonts w:hint="eastAsia"/>
        </w:rPr>
        <w:t>SEM</w:t>
      </w:r>
      <w:r w:rsidR="002A12C8">
        <w:rPr>
          <w:rFonts w:hint="eastAsia"/>
        </w:rPr>
        <w:t>剖面图和</w:t>
      </w:r>
      <w:r w:rsidRPr="006668BD">
        <w:rPr>
          <w:rFonts w:hint="eastAsia"/>
        </w:rPr>
        <w:t>采用自制的红外光源显微镜和</w:t>
      </w:r>
      <w:r w:rsidRPr="006668BD">
        <w:rPr>
          <w:rFonts w:hint="eastAsia"/>
        </w:rPr>
        <w:t>CCD</w:t>
      </w:r>
      <w:r w:rsidRPr="006668BD">
        <w:rPr>
          <w:rFonts w:hint="eastAsia"/>
        </w:rPr>
        <w:t>观测俯视成像系统，将氧化孔径尺寸精度控制在±</w:t>
      </w:r>
      <w:r w:rsidRPr="006668BD">
        <w:rPr>
          <w:rFonts w:hint="eastAsia"/>
        </w:rPr>
        <w:t>1</w:t>
      </w:r>
      <w:r w:rsidRPr="006668BD">
        <w:rPr>
          <w:rFonts w:hint="eastAsia"/>
        </w:rPr>
        <w:t>μ</w:t>
      </w:r>
      <w:r w:rsidRPr="006668BD">
        <w:rPr>
          <w:rFonts w:hint="eastAsia"/>
        </w:rPr>
        <w:t>m</w:t>
      </w:r>
      <w:r>
        <w:rPr>
          <w:rFonts w:hint="eastAsia"/>
        </w:rPr>
        <w:t>。</w:t>
      </w:r>
    </w:p>
    <w:p w:rsidR="006668BD" w:rsidRDefault="002A12C8" w:rsidP="006668BD">
      <w:pPr>
        <w:ind w:firstLineChars="200" w:firstLine="480"/>
        <w:jc w:val="center"/>
      </w:pPr>
      <w:r>
        <w:rPr>
          <w:noProof/>
        </w:rPr>
        <w:drawing>
          <wp:inline distT="0" distB="0" distL="0" distR="0" wp14:anchorId="7CFC194B" wp14:editId="6700F8CE">
            <wp:extent cx="3870681" cy="1676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73391" cy="1677574"/>
                    </a:xfrm>
                    <a:prstGeom prst="rect">
                      <a:avLst/>
                    </a:prstGeom>
                  </pic:spPr>
                </pic:pic>
              </a:graphicData>
            </a:graphic>
          </wp:inline>
        </w:drawing>
      </w:r>
    </w:p>
    <w:p w:rsidR="002A12C8" w:rsidRPr="002A12C8" w:rsidRDefault="002A12C8" w:rsidP="002A12C8">
      <w:pPr>
        <w:ind w:firstLineChars="200" w:firstLine="420"/>
        <w:jc w:val="center"/>
        <w:rPr>
          <w:sz w:val="21"/>
        </w:rPr>
      </w:pPr>
      <w:r w:rsidRPr="002A12C8">
        <w:rPr>
          <w:rFonts w:hint="eastAsia"/>
          <w:sz w:val="21"/>
        </w:rPr>
        <w:t>图</w:t>
      </w:r>
      <w:r w:rsidRPr="002A12C8">
        <w:rPr>
          <w:rFonts w:hint="eastAsia"/>
          <w:sz w:val="21"/>
        </w:rPr>
        <w:t>5 VCSEL</w:t>
      </w:r>
      <w:r w:rsidRPr="002A12C8">
        <w:rPr>
          <w:rFonts w:hint="eastAsia"/>
          <w:sz w:val="21"/>
        </w:rPr>
        <w:t>氧化剖面图和俯视图</w:t>
      </w:r>
    </w:p>
    <w:p w:rsidR="002A12C8" w:rsidRDefault="002A12C8" w:rsidP="002A12C8"/>
    <w:p w:rsidR="006668BD" w:rsidRDefault="006668BD" w:rsidP="006668BD">
      <w:pPr>
        <w:ind w:firstLineChars="200" w:firstLine="480"/>
        <w:jc w:val="left"/>
      </w:pPr>
      <w:r>
        <w:rPr>
          <w:rFonts w:hint="eastAsia"/>
        </w:rPr>
        <w:t>2</w:t>
      </w:r>
      <w:r>
        <w:rPr>
          <w:rFonts w:hint="eastAsia"/>
        </w:rPr>
        <w:t>）精确的台面刻蚀技术</w:t>
      </w:r>
    </w:p>
    <w:p w:rsidR="006668BD" w:rsidRDefault="006668BD" w:rsidP="006668BD">
      <w:pPr>
        <w:ind w:firstLineChars="200" w:firstLine="480"/>
        <w:jc w:val="left"/>
      </w:pPr>
      <w:r>
        <w:rPr>
          <w:rFonts w:hint="eastAsia"/>
        </w:rPr>
        <w:t>在</w:t>
      </w:r>
      <w:r>
        <w:rPr>
          <w:rFonts w:hint="eastAsia"/>
        </w:rPr>
        <w:t>VCSEL</w:t>
      </w:r>
      <w:r>
        <w:rPr>
          <w:rFonts w:hint="eastAsia"/>
        </w:rPr>
        <w:t>台面刻蚀过程中，精确控制刻蚀深度非常重要，我们在刻蚀过程中引入了端点监控来保证刻蚀的精确程度，即电感耦合等离子体发射光谱仪。精确控制各台面的刻蚀深度，保证后续工艺的进行。比如，第一台面必须刻蚀到设计好的有源区以下</w:t>
      </w:r>
      <w:r>
        <w:rPr>
          <w:rFonts w:hint="eastAsia"/>
        </w:rPr>
        <w:t>3</w:t>
      </w:r>
      <w:r>
        <w:rPr>
          <w:rFonts w:hint="eastAsia"/>
        </w:rPr>
        <w:t>对</w:t>
      </w:r>
      <w:r>
        <w:rPr>
          <w:rFonts w:hint="eastAsia"/>
        </w:rPr>
        <w:t>DBR</w:t>
      </w:r>
      <w:r>
        <w:rPr>
          <w:rFonts w:hint="eastAsia"/>
        </w:rPr>
        <w:t>外延层附近，多刻蚀或者少刻蚀都会给后续工艺带来灾难性的影响，在</w:t>
      </w:r>
      <w:r>
        <w:rPr>
          <w:rFonts w:hint="eastAsia"/>
        </w:rPr>
        <w:t>ICP</w:t>
      </w:r>
      <w:r>
        <w:rPr>
          <w:rFonts w:hint="eastAsia"/>
        </w:rPr>
        <w:t>刻蚀工艺时，多次调整其刻蚀均匀性、刻蚀速率，保证整片刻蚀的均匀性</w:t>
      </w:r>
      <w:r w:rsidR="002A12C8">
        <w:rPr>
          <w:rFonts w:hint="eastAsia"/>
        </w:rPr>
        <w:t>。如表</w:t>
      </w:r>
      <w:r w:rsidR="002A12C8">
        <w:rPr>
          <w:rFonts w:hint="eastAsia"/>
        </w:rPr>
        <w:t>1</w:t>
      </w:r>
      <w:r w:rsidR="002A12C8">
        <w:rPr>
          <w:rFonts w:hint="eastAsia"/>
        </w:rPr>
        <w:t>所示用台阶仪监控刻蚀深度。</w:t>
      </w:r>
    </w:p>
    <w:p w:rsidR="002A12C8" w:rsidRPr="002A12C8" w:rsidRDefault="002A12C8" w:rsidP="002A12C8">
      <w:pPr>
        <w:ind w:firstLineChars="200" w:firstLine="420"/>
        <w:jc w:val="center"/>
        <w:rPr>
          <w:sz w:val="32"/>
        </w:rPr>
      </w:pPr>
      <w:r w:rsidRPr="002A12C8">
        <w:rPr>
          <w:rFonts w:ascii="TimesNewRomanPSMT" w:hAnsi="TimesNewRomanPSMT"/>
          <w:color w:val="000000"/>
          <w:sz w:val="21"/>
          <w:szCs w:val="18"/>
        </w:rPr>
        <w:t>表</w:t>
      </w:r>
      <w:r w:rsidRPr="002A12C8">
        <w:rPr>
          <w:rFonts w:ascii="TimesNewRomanPSMT" w:hAnsi="TimesNewRomanPSMT" w:hint="eastAsia"/>
          <w:color w:val="000000"/>
          <w:sz w:val="21"/>
          <w:szCs w:val="18"/>
        </w:rPr>
        <w:t xml:space="preserve">1 </w:t>
      </w:r>
      <w:r w:rsidRPr="002A12C8">
        <w:rPr>
          <w:rFonts w:ascii="TimesNewRomanPSMT" w:hAnsi="TimesNewRomanPSMT"/>
          <w:color w:val="000000"/>
          <w:sz w:val="21"/>
          <w:szCs w:val="18"/>
        </w:rPr>
        <w:t xml:space="preserve">VCSEL </w:t>
      </w:r>
      <w:r w:rsidRPr="002A12C8">
        <w:rPr>
          <w:rFonts w:ascii="宋体" w:eastAsia="宋体" w:hAnsi="宋体"/>
          <w:color w:val="000000"/>
          <w:sz w:val="21"/>
          <w:szCs w:val="18"/>
        </w:rPr>
        <w:t>第一台面五点刻蚀深度</w:t>
      </w:r>
      <w:r w:rsidR="00A23832" w:rsidRPr="00A23832">
        <w:rPr>
          <w:rFonts w:hint="eastAsia"/>
        </w:rPr>
        <w:t>[2]</w:t>
      </w:r>
    </w:p>
    <w:p w:rsidR="002A12C8" w:rsidRDefault="002A12C8" w:rsidP="002A12C8">
      <w:r>
        <w:rPr>
          <w:noProof/>
        </w:rPr>
        <w:drawing>
          <wp:inline distT="0" distB="0" distL="0" distR="0" wp14:anchorId="5989FCB9" wp14:editId="1DB11ED3">
            <wp:extent cx="5274310" cy="58664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586645"/>
                    </a:xfrm>
                    <a:prstGeom prst="rect">
                      <a:avLst/>
                    </a:prstGeom>
                  </pic:spPr>
                </pic:pic>
              </a:graphicData>
            </a:graphic>
          </wp:inline>
        </w:drawing>
      </w:r>
    </w:p>
    <w:p w:rsidR="006668BD" w:rsidRDefault="006668BD" w:rsidP="006668BD">
      <w:pPr>
        <w:ind w:firstLineChars="200" w:firstLine="480"/>
        <w:jc w:val="left"/>
      </w:pPr>
      <w:r>
        <w:rPr>
          <w:rFonts w:hint="eastAsia"/>
        </w:rPr>
        <w:t>3</w:t>
      </w:r>
      <w:r>
        <w:rPr>
          <w:rFonts w:hint="eastAsia"/>
        </w:rPr>
        <w:t>）独特</w:t>
      </w:r>
      <w:r>
        <w:rPr>
          <w:rFonts w:hint="eastAsia"/>
        </w:rPr>
        <w:t>BCB</w:t>
      </w:r>
      <w:r>
        <w:rPr>
          <w:rFonts w:hint="eastAsia"/>
        </w:rPr>
        <w:t>平坦化工艺制程</w:t>
      </w:r>
    </w:p>
    <w:p w:rsidR="006668BD" w:rsidRPr="008110BF" w:rsidRDefault="006668BD" w:rsidP="006668BD">
      <w:pPr>
        <w:ind w:firstLineChars="200" w:firstLine="480"/>
        <w:jc w:val="left"/>
      </w:pPr>
      <w:r>
        <w:rPr>
          <w:rFonts w:hint="eastAsia"/>
        </w:rPr>
        <w:t>在</w:t>
      </w:r>
      <w:r>
        <w:rPr>
          <w:rFonts w:hint="eastAsia"/>
        </w:rPr>
        <w:t>VCSEL</w:t>
      </w:r>
      <w:r>
        <w:rPr>
          <w:rFonts w:hint="eastAsia"/>
        </w:rPr>
        <w:t>工艺中，我们引入</w:t>
      </w:r>
      <w:r>
        <w:rPr>
          <w:rFonts w:hint="eastAsia"/>
        </w:rPr>
        <w:t>BCB</w:t>
      </w:r>
      <w:r>
        <w:rPr>
          <w:rFonts w:hint="eastAsia"/>
        </w:rPr>
        <w:t>（</w:t>
      </w:r>
      <w:proofErr w:type="gramStart"/>
      <w:r>
        <w:rPr>
          <w:rFonts w:hint="eastAsia"/>
        </w:rPr>
        <w:t>苯并环丁烯</w:t>
      </w:r>
      <w:proofErr w:type="gramEnd"/>
      <w:r>
        <w:rPr>
          <w:rFonts w:hint="eastAsia"/>
        </w:rPr>
        <w:t>）作为各台面刻蚀的填充介质，</w:t>
      </w:r>
      <w:r>
        <w:rPr>
          <w:rFonts w:hint="eastAsia"/>
        </w:rPr>
        <w:t>BCB</w:t>
      </w:r>
      <w:r>
        <w:rPr>
          <w:rFonts w:hint="eastAsia"/>
        </w:rPr>
        <w:t>在填充台面的同时还会降低</w:t>
      </w:r>
      <w:r>
        <w:rPr>
          <w:rFonts w:hint="eastAsia"/>
        </w:rPr>
        <w:t>VCSEL</w:t>
      </w:r>
      <w:r>
        <w:rPr>
          <w:rFonts w:hint="eastAsia"/>
        </w:rPr>
        <w:t>器件电极间的寄生电容，提高其高速调制性能，由于刻蚀深度略大导致需要</w:t>
      </w:r>
      <w:r>
        <w:rPr>
          <w:rFonts w:hint="eastAsia"/>
        </w:rPr>
        <w:t>BCB</w:t>
      </w:r>
      <w:r>
        <w:rPr>
          <w:rFonts w:hint="eastAsia"/>
        </w:rPr>
        <w:t>匀涂的厚度非常大，</w:t>
      </w:r>
      <w:r>
        <w:rPr>
          <w:rFonts w:hint="eastAsia"/>
        </w:rPr>
        <w:t>16</w:t>
      </w:r>
      <w:r>
        <w:rPr>
          <w:rFonts w:hint="eastAsia"/>
        </w:rPr>
        <w:t>μ</w:t>
      </w:r>
      <w:r>
        <w:rPr>
          <w:rFonts w:hint="eastAsia"/>
        </w:rPr>
        <w:t>m</w:t>
      </w:r>
      <w:r>
        <w:rPr>
          <w:rFonts w:hint="eastAsia"/>
        </w:rPr>
        <w:t>厚的</w:t>
      </w:r>
      <w:r>
        <w:rPr>
          <w:rFonts w:hint="eastAsia"/>
        </w:rPr>
        <w:t>BCB</w:t>
      </w:r>
      <w:r>
        <w:rPr>
          <w:rFonts w:hint="eastAsia"/>
        </w:rPr>
        <w:t>胶在图形转移时容易出现图形走样，坍塌等情况，故较厚的</w:t>
      </w:r>
      <w:r>
        <w:rPr>
          <w:rFonts w:hint="eastAsia"/>
        </w:rPr>
        <w:t>BCB</w:t>
      </w:r>
      <w:r>
        <w:rPr>
          <w:rFonts w:hint="eastAsia"/>
        </w:rPr>
        <w:t>进行图形转移和平坦化就增加了其工艺难度，通过工艺摸索，成功掌握了</w:t>
      </w:r>
      <w:r>
        <w:rPr>
          <w:rFonts w:hint="eastAsia"/>
        </w:rPr>
        <w:t>BCB</w:t>
      </w:r>
      <w:r>
        <w:rPr>
          <w:rFonts w:hint="eastAsia"/>
        </w:rPr>
        <w:t>平坦化及图形良好转移的技术要点，并通过生产验证，如图所示，</w:t>
      </w:r>
      <w:r>
        <w:rPr>
          <w:rFonts w:hint="eastAsia"/>
        </w:rPr>
        <w:t>SEM</w:t>
      </w:r>
      <w:r>
        <w:rPr>
          <w:rFonts w:hint="eastAsia"/>
        </w:rPr>
        <w:t>扫描电镜下带</w:t>
      </w:r>
      <w:r>
        <w:rPr>
          <w:rFonts w:hint="eastAsia"/>
        </w:rPr>
        <w:t>BCB</w:t>
      </w:r>
      <w:r>
        <w:rPr>
          <w:rFonts w:hint="eastAsia"/>
        </w:rPr>
        <w:t>的</w:t>
      </w:r>
      <w:r>
        <w:rPr>
          <w:rFonts w:hint="eastAsia"/>
        </w:rPr>
        <w:t>VCSEL</w:t>
      </w:r>
      <w:r>
        <w:rPr>
          <w:rFonts w:hint="eastAsia"/>
        </w:rPr>
        <w:t>器件。</w:t>
      </w:r>
      <w:r w:rsidR="002A12C8">
        <w:rPr>
          <w:rFonts w:hint="eastAsia"/>
        </w:rPr>
        <w:t>如图</w:t>
      </w:r>
      <w:r w:rsidR="002A12C8">
        <w:rPr>
          <w:rFonts w:hint="eastAsia"/>
        </w:rPr>
        <w:t>6</w:t>
      </w:r>
      <w:r w:rsidR="002A12C8">
        <w:rPr>
          <w:rFonts w:hint="eastAsia"/>
        </w:rPr>
        <w:t>所示</w:t>
      </w:r>
      <w:r w:rsidR="008110BF" w:rsidRPr="008110BF">
        <w:rPr>
          <w:rFonts w:hint="eastAsia"/>
        </w:rPr>
        <w:t>SEM</w:t>
      </w:r>
      <w:r w:rsidR="008110BF" w:rsidRPr="008110BF">
        <w:rPr>
          <w:rFonts w:hint="eastAsia"/>
        </w:rPr>
        <w:t>下加</w:t>
      </w:r>
      <w:r w:rsidR="008110BF" w:rsidRPr="008110BF">
        <w:rPr>
          <w:rFonts w:hint="eastAsia"/>
        </w:rPr>
        <w:t>BCB</w:t>
      </w:r>
      <w:r w:rsidR="008110BF" w:rsidRPr="008110BF">
        <w:rPr>
          <w:rFonts w:hint="eastAsia"/>
        </w:rPr>
        <w:t>电子树脂的芯片外貌</w:t>
      </w:r>
      <w:r w:rsidR="008110BF">
        <w:rPr>
          <w:rFonts w:hint="eastAsia"/>
        </w:rPr>
        <w:t>。</w:t>
      </w:r>
    </w:p>
    <w:p w:rsidR="00005E06" w:rsidRPr="004F2619" w:rsidRDefault="002A12C8" w:rsidP="00A23832">
      <w:pPr>
        <w:jc w:val="center"/>
      </w:pPr>
      <w:r>
        <w:rPr>
          <w:noProof/>
        </w:rPr>
        <w:drawing>
          <wp:inline distT="0" distB="0" distL="0" distR="0" wp14:anchorId="1B9CDB5B" wp14:editId="6B97E515">
            <wp:extent cx="4419837" cy="1644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20862" cy="1645031"/>
                    </a:xfrm>
                    <a:prstGeom prst="rect">
                      <a:avLst/>
                    </a:prstGeom>
                  </pic:spPr>
                </pic:pic>
              </a:graphicData>
            </a:graphic>
          </wp:inline>
        </w:drawing>
      </w:r>
    </w:p>
    <w:p w:rsidR="008110BF" w:rsidRPr="00A23832" w:rsidRDefault="008110BF" w:rsidP="00A23832">
      <w:pPr>
        <w:ind w:firstLineChars="200" w:firstLine="420"/>
        <w:jc w:val="center"/>
        <w:rPr>
          <w:sz w:val="21"/>
        </w:rPr>
      </w:pPr>
      <w:r w:rsidRPr="00A23832">
        <w:rPr>
          <w:rFonts w:hint="eastAsia"/>
          <w:sz w:val="21"/>
        </w:rPr>
        <w:t>图</w:t>
      </w:r>
      <w:r w:rsidRPr="00A23832">
        <w:rPr>
          <w:rFonts w:hint="eastAsia"/>
          <w:sz w:val="21"/>
        </w:rPr>
        <w:t>6 SEM</w:t>
      </w:r>
      <w:r w:rsidRPr="00A23832">
        <w:rPr>
          <w:rFonts w:hint="eastAsia"/>
          <w:sz w:val="21"/>
        </w:rPr>
        <w:t>下加</w:t>
      </w:r>
      <w:r w:rsidRPr="00A23832">
        <w:rPr>
          <w:rFonts w:hint="eastAsia"/>
          <w:sz w:val="21"/>
        </w:rPr>
        <w:t>BCB</w:t>
      </w:r>
      <w:r w:rsidRPr="00A23832">
        <w:rPr>
          <w:rFonts w:hint="eastAsia"/>
          <w:sz w:val="21"/>
        </w:rPr>
        <w:t>电子树脂的芯片外貌</w:t>
      </w:r>
    </w:p>
    <w:p w:rsidR="00D135F8" w:rsidRPr="00D135F8" w:rsidRDefault="00A23832" w:rsidP="00CC2CC5">
      <w:r w:rsidRPr="00A23832">
        <w:rPr>
          <w:rFonts w:hint="eastAsia"/>
        </w:rPr>
        <w:t>完成一系列芯片工艺后，我们会进行在片测试，然后根据测试情况按不同的参数要求用分选设备进行分选。</w:t>
      </w:r>
      <w:r>
        <w:rPr>
          <w:rFonts w:hint="eastAsia"/>
        </w:rPr>
        <w:t>如图</w:t>
      </w:r>
      <w:r>
        <w:rPr>
          <w:rFonts w:hint="eastAsia"/>
        </w:rPr>
        <w:t>7</w:t>
      </w:r>
      <w:r>
        <w:rPr>
          <w:rFonts w:hint="eastAsia"/>
        </w:rPr>
        <w:t>所示</w:t>
      </w:r>
      <w:r w:rsidR="00CC2CC5">
        <w:rPr>
          <w:rFonts w:hint="eastAsia"/>
        </w:rPr>
        <w:t>VCSEL</w:t>
      </w:r>
      <w:r w:rsidR="00CC2CC5">
        <w:rPr>
          <w:rFonts w:hint="eastAsia"/>
        </w:rPr>
        <w:t>测试</w:t>
      </w:r>
      <w:r w:rsidR="00CC2CC5">
        <w:rPr>
          <w:rFonts w:hint="eastAsia"/>
        </w:rPr>
        <w:t>6mA</w:t>
      </w:r>
      <w:r w:rsidR="00CC2CC5">
        <w:rPr>
          <w:rFonts w:hint="eastAsia"/>
        </w:rPr>
        <w:t>下光功率和解理后产品。</w:t>
      </w:r>
    </w:p>
    <w:p w:rsidR="00E662A7" w:rsidRDefault="00A23832" w:rsidP="002A278A">
      <w:pPr>
        <w:jc w:val="center"/>
        <w:rPr>
          <w:sz w:val="21"/>
        </w:rPr>
      </w:pPr>
      <w:r>
        <w:rPr>
          <w:noProof/>
        </w:rPr>
        <w:drawing>
          <wp:inline distT="0" distB="0" distL="0" distR="0" wp14:anchorId="66C632B1" wp14:editId="5C938C63">
            <wp:extent cx="4831711" cy="1796792"/>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34807" cy="1797943"/>
                    </a:xfrm>
                    <a:prstGeom prst="rect">
                      <a:avLst/>
                    </a:prstGeom>
                  </pic:spPr>
                </pic:pic>
              </a:graphicData>
            </a:graphic>
          </wp:inline>
        </w:drawing>
      </w:r>
    </w:p>
    <w:p w:rsidR="00CC2CC5" w:rsidRPr="00CC2CC5" w:rsidRDefault="00CC2CC5" w:rsidP="00CC2CC5">
      <w:pPr>
        <w:ind w:firstLineChars="200" w:firstLine="420"/>
        <w:jc w:val="center"/>
        <w:rPr>
          <w:sz w:val="21"/>
        </w:rPr>
      </w:pPr>
      <w:r w:rsidRPr="00CC2CC5">
        <w:rPr>
          <w:rFonts w:hint="eastAsia"/>
          <w:sz w:val="21"/>
        </w:rPr>
        <w:t>如图</w:t>
      </w:r>
      <w:r w:rsidRPr="00CC2CC5">
        <w:rPr>
          <w:rFonts w:hint="eastAsia"/>
          <w:sz w:val="21"/>
        </w:rPr>
        <w:t>7</w:t>
      </w:r>
      <w:r w:rsidRPr="00CC2CC5">
        <w:rPr>
          <w:rFonts w:hint="eastAsia"/>
          <w:sz w:val="21"/>
        </w:rPr>
        <w:t>所示</w:t>
      </w:r>
      <w:r w:rsidR="002A278A">
        <w:rPr>
          <w:rFonts w:hint="eastAsia"/>
          <w:sz w:val="21"/>
        </w:rPr>
        <w:t>(a)</w:t>
      </w:r>
      <w:r w:rsidRPr="00CC2CC5">
        <w:rPr>
          <w:rFonts w:hint="eastAsia"/>
          <w:sz w:val="21"/>
        </w:rPr>
        <w:t>VCSEL</w:t>
      </w:r>
      <w:r w:rsidRPr="00CC2CC5">
        <w:rPr>
          <w:rFonts w:hint="eastAsia"/>
          <w:sz w:val="21"/>
        </w:rPr>
        <w:t>测试</w:t>
      </w:r>
      <w:r w:rsidRPr="00CC2CC5">
        <w:rPr>
          <w:rFonts w:hint="eastAsia"/>
          <w:sz w:val="21"/>
        </w:rPr>
        <w:t>6mA</w:t>
      </w:r>
      <w:r w:rsidRPr="00CC2CC5">
        <w:rPr>
          <w:rFonts w:hint="eastAsia"/>
          <w:sz w:val="21"/>
        </w:rPr>
        <w:t>下光功率和</w:t>
      </w:r>
      <w:r w:rsidR="002A278A">
        <w:rPr>
          <w:rFonts w:hint="eastAsia"/>
          <w:sz w:val="21"/>
        </w:rPr>
        <w:t>(b)VCSEL</w:t>
      </w:r>
      <w:r w:rsidRPr="00CC2CC5">
        <w:rPr>
          <w:rFonts w:hint="eastAsia"/>
          <w:sz w:val="21"/>
        </w:rPr>
        <w:t>解理后产品。</w:t>
      </w:r>
    </w:p>
    <w:p w:rsidR="00CC2CC5" w:rsidRDefault="00EF10BE" w:rsidP="00A23832">
      <w:pPr>
        <w:rPr>
          <w:sz w:val="21"/>
        </w:rPr>
      </w:pPr>
      <w:r>
        <w:rPr>
          <w:rFonts w:hint="eastAsia"/>
          <w:sz w:val="21"/>
        </w:rPr>
        <w:lastRenderedPageBreak/>
        <w:t>3D</w:t>
      </w:r>
      <w:r>
        <w:rPr>
          <w:rFonts w:hint="eastAsia"/>
          <w:sz w:val="21"/>
        </w:rPr>
        <w:t>感测类</w:t>
      </w:r>
      <w:r>
        <w:rPr>
          <w:rFonts w:hint="eastAsia"/>
          <w:sz w:val="21"/>
        </w:rPr>
        <w:t>VCSEL</w:t>
      </w:r>
      <w:r>
        <w:rPr>
          <w:rFonts w:hint="eastAsia"/>
          <w:sz w:val="21"/>
        </w:rPr>
        <w:t>与光通信</w:t>
      </w:r>
      <w:r>
        <w:rPr>
          <w:rFonts w:hint="eastAsia"/>
          <w:sz w:val="21"/>
        </w:rPr>
        <w:t>VCSEL</w:t>
      </w:r>
      <w:r>
        <w:rPr>
          <w:rFonts w:hint="eastAsia"/>
          <w:sz w:val="21"/>
        </w:rPr>
        <w:t>制造工艺相似，在这里就不一</w:t>
      </w:r>
      <w:proofErr w:type="gramStart"/>
      <w:r>
        <w:rPr>
          <w:rFonts w:hint="eastAsia"/>
          <w:sz w:val="21"/>
        </w:rPr>
        <w:t>一</w:t>
      </w:r>
      <w:proofErr w:type="gramEnd"/>
      <w:r>
        <w:rPr>
          <w:rFonts w:hint="eastAsia"/>
          <w:sz w:val="21"/>
        </w:rPr>
        <w:t>叙述了，如图</w:t>
      </w:r>
      <w:r>
        <w:rPr>
          <w:rFonts w:hint="eastAsia"/>
          <w:sz w:val="21"/>
        </w:rPr>
        <w:t>8</w:t>
      </w:r>
      <w:r>
        <w:rPr>
          <w:rFonts w:hint="eastAsia"/>
          <w:sz w:val="21"/>
        </w:rPr>
        <w:t>所示</w:t>
      </w:r>
      <w:r>
        <w:rPr>
          <w:rFonts w:hint="eastAsia"/>
          <w:sz w:val="21"/>
        </w:rPr>
        <w:t>3D</w:t>
      </w:r>
      <w:r>
        <w:rPr>
          <w:rFonts w:hint="eastAsia"/>
          <w:sz w:val="21"/>
        </w:rPr>
        <w:t>感测类</w:t>
      </w:r>
      <w:r>
        <w:rPr>
          <w:rFonts w:hint="eastAsia"/>
          <w:sz w:val="21"/>
        </w:rPr>
        <w:t>VCSEL</w:t>
      </w:r>
      <w:r>
        <w:rPr>
          <w:rFonts w:hint="eastAsia"/>
          <w:sz w:val="21"/>
        </w:rPr>
        <w:t>芯片产品图。</w:t>
      </w:r>
    </w:p>
    <w:p w:rsidR="00EF10BE" w:rsidRDefault="00EF10BE" w:rsidP="00EF10BE">
      <w:pPr>
        <w:jc w:val="center"/>
        <w:rPr>
          <w:sz w:val="21"/>
        </w:rPr>
      </w:pPr>
      <w:r w:rsidRPr="00EF10BE">
        <w:rPr>
          <w:noProof/>
          <w:sz w:val="21"/>
        </w:rPr>
        <w:drawing>
          <wp:inline distT="0" distB="0" distL="0" distR="0" wp14:anchorId="4BDEED5B" wp14:editId="42449107">
            <wp:extent cx="3684270" cy="1033145"/>
            <wp:effectExtent l="19050" t="57150" r="87630" b="527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6"/>
                    <a:stretch>
                      <a:fillRect/>
                    </a:stretch>
                  </pic:blipFill>
                  <pic:spPr>
                    <a:xfrm rot="10800000">
                      <a:off x="0" y="0"/>
                      <a:ext cx="3684270" cy="1033145"/>
                    </a:xfrm>
                    <a:prstGeom prst="rect">
                      <a:avLst/>
                    </a:prstGeom>
                    <a:effectLst>
                      <a:outerShdw blurRad="50800" dist="38100" algn="l" rotWithShape="0">
                        <a:prstClr val="black">
                          <a:alpha val="40000"/>
                        </a:prstClr>
                      </a:outerShdw>
                    </a:effectLst>
                  </pic:spPr>
                </pic:pic>
              </a:graphicData>
            </a:graphic>
          </wp:inline>
        </w:drawing>
      </w:r>
    </w:p>
    <w:p w:rsidR="00EF10BE" w:rsidRDefault="00EF10BE" w:rsidP="00EF10BE">
      <w:pPr>
        <w:jc w:val="center"/>
        <w:rPr>
          <w:sz w:val="21"/>
        </w:rPr>
      </w:pPr>
      <w:r>
        <w:rPr>
          <w:rFonts w:hint="eastAsia"/>
          <w:sz w:val="21"/>
        </w:rPr>
        <w:t>图</w:t>
      </w:r>
      <w:r>
        <w:rPr>
          <w:rFonts w:hint="eastAsia"/>
          <w:sz w:val="21"/>
        </w:rPr>
        <w:t>8 3D</w:t>
      </w:r>
      <w:r>
        <w:rPr>
          <w:rFonts w:hint="eastAsia"/>
          <w:sz w:val="21"/>
        </w:rPr>
        <w:t>感测类</w:t>
      </w:r>
      <w:r>
        <w:rPr>
          <w:rFonts w:hint="eastAsia"/>
          <w:sz w:val="21"/>
        </w:rPr>
        <w:t>VCSEL</w:t>
      </w:r>
      <w:r>
        <w:rPr>
          <w:rFonts w:hint="eastAsia"/>
          <w:sz w:val="21"/>
        </w:rPr>
        <w:t>芯片产品</w:t>
      </w:r>
    </w:p>
    <w:p w:rsidR="00B245B1" w:rsidRDefault="00B245B1" w:rsidP="00B245B1">
      <w:pPr>
        <w:pStyle w:val="3"/>
      </w:pPr>
      <w:r>
        <w:rPr>
          <w:rFonts w:hint="eastAsia"/>
        </w:rPr>
        <w:t>2.3</w:t>
      </w:r>
      <w:r w:rsidRPr="00810764">
        <w:rPr>
          <w:rFonts w:hint="eastAsia"/>
        </w:rPr>
        <w:t xml:space="preserve"> VCSEL</w:t>
      </w:r>
      <w:r w:rsidRPr="00810764">
        <w:rPr>
          <w:rFonts w:hint="eastAsia"/>
        </w:rPr>
        <w:t>芯片</w:t>
      </w:r>
      <w:r>
        <w:rPr>
          <w:rFonts w:hint="eastAsia"/>
        </w:rPr>
        <w:t>测试</w:t>
      </w:r>
    </w:p>
    <w:p w:rsidR="00B245B1" w:rsidRPr="00B245B1" w:rsidRDefault="00B245B1" w:rsidP="00D03D29">
      <w:pPr>
        <w:ind w:firstLineChars="200" w:firstLine="440"/>
      </w:pPr>
      <w:r w:rsidRPr="00B245B1">
        <w:rPr>
          <w:rFonts w:ascii="宋体" w:eastAsia="宋体" w:hAnsi="宋体"/>
          <w:color w:val="000000"/>
          <w:sz w:val="22"/>
          <w:szCs w:val="22"/>
        </w:rPr>
        <w:t xml:space="preserve">高速 </w:t>
      </w:r>
      <w:r w:rsidRPr="00B245B1">
        <w:rPr>
          <w:rFonts w:ascii="TimesNewRomanPSMT" w:hAnsi="TimesNewRomanPSMT"/>
          <w:color w:val="000000"/>
          <w:sz w:val="22"/>
          <w:szCs w:val="22"/>
        </w:rPr>
        <w:t xml:space="preserve">VCSEL </w:t>
      </w:r>
      <w:r w:rsidRPr="00B245B1">
        <w:rPr>
          <w:rFonts w:ascii="宋体" w:eastAsia="宋体" w:hAnsi="宋体"/>
          <w:color w:val="000000"/>
          <w:sz w:val="22"/>
          <w:szCs w:val="22"/>
        </w:rPr>
        <w:t xml:space="preserve">器件静态特性和动态特性表征了 </w:t>
      </w:r>
      <w:r w:rsidRPr="00B245B1">
        <w:rPr>
          <w:rFonts w:ascii="TimesNewRomanPSMT" w:hAnsi="TimesNewRomanPSMT"/>
          <w:color w:val="000000"/>
          <w:sz w:val="22"/>
          <w:szCs w:val="22"/>
        </w:rPr>
        <w:t xml:space="preserve">VCSEL </w:t>
      </w:r>
      <w:r w:rsidRPr="00B245B1">
        <w:rPr>
          <w:rFonts w:ascii="宋体" w:eastAsia="宋体" w:hAnsi="宋体"/>
          <w:color w:val="000000"/>
          <w:sz w:val="22"/>
          <w:szCs w:val="22"/>
        </w:rPr>
        <w:t xml:space="preserve">器件的整体性能， 在静态特性测试方面， 采用 </w:t>
      </w:r>
      <w:r w:rsidRPr="00B245B1">
        <w:rPr>
          <w:rFonts w:ascii="TimesNewRomanPSMT" w:hAnsi="TimesNewRomanPSMT"/>
          <w:color w:val="000000"/>
          <w:sz w:val="22"/>
          <w:szCs w:val="22"/>
        </w:rPr>
        <w:t xml:space="preserve">VCSEL </w:t>
      </w:r>
      <w:r w:rsidRPr="00B245B1">
        <w:rPr>
          <w:rFonts w:ascii="宋体" w:eastAsia="宋体" w:hAnsi="宋体"/>
          <w:color w:val="000000"/>
          <w:sz w:val="22"/>
          <w:szCs w:val="22"/>
        </w:rPr>
        <w:t>静态测试系统， 该系统有</w:t>
      </w:r>
      <w:proofErr w:type="gramStart"/>
      <w:r w:rsidRPr="00B245B1">
        <w:rPr>
          <w:rFonts w:ascii="宋体" w:eastAsia="宋体" w:hAnsi="宋体"/>
          <w:color w:val="000000"/>
          <w:sz w:val="22"/>
          <w:szCs w:val="22"/>
        </w:rPr>
        <w:t>两个铍铜正</w:t>
      </w:r>
      <w:proofErr w:type="gramEnd"/>
      <w:r w:rsidRPr="00B245B1">
        <w:rPr>
          <w:rFonts w:ascii="宋体" w:eastAsia="宋体" w:hAnsi="宋体"/>
          <w:color w:val="000000"/>
          <w:sz w:val="22"/>
          <w:szCs w:val="22"/>
        </w:rPr>
        <w:t xml:space="preserve">负极探针，测试时调节探针控制器，使探针接触到 </w:t>
      </w:r>
      <w:r w:rsidRPr="00B245B1">
        <w:rPr>
          <w:rFonts w:ascii="TimesNewRomanPSMT" w:hAnsi="TimesNewRomanPSMT"/>
          <w:color w:val="000000"/>
          <w:sz w:val="22"/>
          <w:szCs w:val="22"/>
        </w:rPr>
        <w:t xml:space="preserve">VCSEL </w:t>
      </w:r>
      <w:r w:rsidRPr="00B245B1">
        <w:rPr>
          <w:rFonts w:ascii="宋体" w:eastAsia="宋体" w:hAnsi="宋体"/>
          <w:color w:val="000000"/>
          <w:sz w:val="22"/>
          <w:szCs w:val="22"/>
        </w:rPr>
        <w:t>芯片正负极电极</w:t>
      </w:r>
      <w:r w:rsidRPr="00B245B1">
        <w:rPr>
          <w:rFonts w:ascii="TimesNewRomanPSMT" w:hAnsi="TimesNewRomanPSMT"/>
          <w:color w:val="000000"/>
          <w:sz w:val="22"/>
          <w:szCs w:val="22"/>
        </w:rPr>
        <w:t>,</w:t>
      </w:r>
      <w:r w:rsidRPr="00B245B1">
        <w:rPr>
          <w:rFonts w:ascii="宋体" w:eastAsia="宋体" w:hAnsi="宋体"/>
          <w:color w:val="000000"/>
          <w:sz w:val="22"/>
          <w:szCs w:val="22"/>
        </w:rPr>
        <w:t xml:space="preserve">通过调节电流源注入 </w:t>
      </w:r>
      <w:r w:rsidR="00DC40F0">
        <w:rPr>
          <w:rFonts w:ascii="TimesNewRomanPSMT" w:hAnsi="TimesNewRomanPSMT"/>
          <w:color w:val="000000"/>
          <w:sz w:val="22"/>
          <w:szCs w:val="22"/>
        </w:rPr>
        <w:t>0-</w:t>
      </w:r>
      <w:r w:rsidR="00DC40F0">
        <w:rPr>
          <w:rFonts w:ascii="TimesNewRomanPSMT" w:hAnsi="TimesNewRomanPSMT" w:hint="eastAsia"/>
          <w:color w:val="000000"/>
          <w:sz w:val="22"/>
          <w:szCs w:val="22"/>
        </w:rPr>
        <w:t>20</w:t>
      </w:r>
      <w:r w:rsidRPr="00B245B1">
        <w:rPr>
          <w:rFonts w:ascii="TimesNewRomanPSMT" w:hAnsi="TimesNewRomanPSMT"/>
          <w:color w:val="000000"/>
          <w:sz w:val="22"/>
          <w:szCs w:val="22"/>
        </w:rPr>
        <w:t xml:space="preserve">mA </w:t>
      </w:r>
      <w:r w:rsidRPr="00B245B1">
        <w:rPr>
          <w:rFonts w:ascii="宋体" w:eastAsia="宋体" w:hAnsi="宋体"/>
          <w:color w:val="000000"/>
          <w:sz w:val="22"/>
          <w:szCs w:val="22"/>
        </w:rPr>
        <w:t>电流</w:t>
      </w:r>
      <w:r w:rsidRPr="00B245B1">
        <w:rPr>
          <w:rFonts w:ascii="TimesNewRomanPSMT" w:hAnsi="TimesNewRomanPSMT"/>
          <w:color w:val="000000"/>
          <w:sz w:val="22"/>
          <w:szCs w:val="22"/>
        </w:rPr>
        <w:t xml:space="preserve">, </w:t>
      </w:r>
      <w:r w:rsidRPr="00B245B1">
        <w:rPr>
          <w:rFonts w:ascii="宋体" w:eastAsia="宋体" w:hAnsi="宋体"/>
          <w:color w:val="000000"/>
          <w:sz w:val="22"/>
          <w:szCs w:val="22"/>
        </w:rPr>
        <w:t>由积分球接收激光并得出测试结果</w:t>
      </w:r>
      <w:r w:rsidR="00DC40F0">
        <w:rPr>
          <w:rFonts w:ascii="宋体" w:eastAsia="宋体" w:hAnsi="宋体" w:hint="eastAsia"/>
          <w:color w:val="000000"/>
          <w:sz w:val="22"/>
          <w:szCs w:val="22"/>
        </w:rPr>
        <w:t>.如图9所示VCSEL L-I-V测试结果，峰值功率可达11</w:t>
      </w:r>
      <w:r w:rsidR="00DC40F0">
        <w:rPr>
          <w:rFonts w:ascii="宋体" w:eastAsia="宋体" w:hAnsi="宋体"/>
          <w:color w:val="000000"/>
          <w:sz w:val="22"/>
          <w:szCs w:val="22"/>
        </w:rPr>
        <w:t>mW</w:t>
      </w:r>
      <w:r w:rsidR="00DC40F0">
        <w:rPr>
          <w:rFonts w:ascii="宋体" w:eastAsia="宋体" w:hAnsi="宋体" w:hint="eastAsia"/>
          <w:color w:val="000000"/>
          <w:sz w:val="22"/>
          <w:szCs w:val="22"/>
        </w:rPr>
        <w:t>，斜效率达1.01W/A。</w:t>
      </w:r>
    </w:p>
    <w:p w:rsidR="00B245B1" w:rsidRDefault="00B245B1" w:rsidP="00B245B1">
      <w:r>
        <w:rPr>
          <w:noProof/>
        </w:rPr>
        <w:drawing>
          <wp:inline distT="0" distB="0" distL="0" distR="0" wp14:anchorId="18AD7636" wp14:editId="4EB0F60A">
            <wp:extent cx="5272933" cy="210185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6344" b="-6344"/>
                    <a:stretch/>
                  </pic:blipFill>
                  <pic:spPr bwMode="auto">
                    <a:xfrm>
                      <a:off x="0" y="0"/>
                      <a:ext cx="5274310" cy="2102399"/>
                    </a:xfrm>
                    <a:prstGeom prst="rect">
                      <a:avLst/>
                    </a:prstGeom>
                    <a:ln>
                      <a:noFill/>
                    </a:ln>
                    <a:extLst>
                      <a:ext uri="{53640926-AAD7-44D8-BBD7-CCE9431645EC}">
                        <a14:shadowObscured xmlns:a14="http://schemas.microsoft.com/office/drawing/2010/main"/>
                      </a:ext>
                    </a:extLst>
                  </pic:spPr>
                </pic:pic>
              </a:graphicData>
            </a:graphic>
          </wp:inline>
        </w:drawing>
      </w:r>
    </w:p>
    <w:p w:rsidR="00DC40F0" w:rsidRPr="00687750" w:rsidRDefault="00DC40F0" w:rsidP="00DC40F0">
      <w:pPr>
        <w:jc w:val="center"/>
        <w:rPr>
          <w:rFonts w:ascii="宋体" w:eastAsia="宋体" w:hAnsi="宋体"/>
          <w:color w:val="000000"/>
          <w:sz w:val="21"/>
          <w:szCs w:val="22"/>
        </w:rPr>
      </w:pPr>
      <w:r w:rsidRPr="00687750">
        <w:rPr>
          <w:rFonts w:ascii="宋体" w:eastAsia="宋体" w:hAnsi="宋体" w:hint="eastAsia"/>
          <w:color w:val="000000"/>
          <w:sz w:val="21"/>
          <w:szCs w:val="22"/>
        </w:rPr>
        <w:t>图9 VCSEL L-I-V测试结果</w:t>
      </w:r>
    </w:p>
    <w:p w:rsidR="00DC40F0" w:rsidRPr="00DC40F0" w:rsidRDefault="00DC40F0" w:rsidP="00DC40F0">
      <w:pPr>
        <w:rPr>
          <w:rFonts w:ascii="宋体" w:eastAsia="宋体" w:hAnsi="宋体"/>
          <w:color w:val="000000"/>
          <w:sz w:val="22"/>
          <w:szCs w:val="22"/>
        </w:rPr>
      </w:pPr>
      <w:r>
        <w:rPr>
          <w:rFonts w:ascii="宋体" w:eastAsia="宋体" w:hAnsi="宋体" w:hint="eastAsia"/>
          <w:color w:val="000000"/>
          <w:sz w:val="22"/>
          <w:szCs w:val="22"/>
        </w:rPr>
        <w:t>VCSEL</w:t>
      </w:r>
      <w:r w:rsidRPr="00DC40F0">
        <w:rPr>
          <w:rFonts w:ascii="宋体" w:eastAsia="宋体" w:hAnsi="宋体" w:hint="eastAsia"/>
          <w:color w:val="000000"/>
          <w:sz w:val="22"/>
          <w:szCs w:val="22"/>
        </w:rPr>
        <w:t>封装成10 Gb/s TOSA</w:t>
      </w:r>
      <w:r>
        <w:rPr>
          <w:rFonts w:ascii="宋体" w:eastAsia="宋体" w:hAnsi="宋体" w:hint="eastAsia"/>
          <w:color w:val="000000"/>
          <w:sz w:val="22"/>
          <w:szCs w:val="22"/>
        </w:rPr>
        <w:t>后测试，</w:t>
      </w:r>
      <w:r w:rsidRPr="00DC40F0">
        <w:rPr>
          <w:rFonts w:ascii="宋体" w:eastAsia="宋体" w:hAnsi="宋体" w:hint="eastAsia"/>
          <w:color w:val="000000"/>
          <w:sz w:val="22"/>
          <w:szCs w:val="22"/>
        </w:rPr>
        <w:t>不同环境温度下脉冲大信号眼图对比，如图10所示</w:t>
      </w:r>
      <w:r w:rsidR="002F233D">
        <w:rPr>
          <w:rFonts w:ascii="宋体" w:eastAsia="宋体" w:hAnsi="宋体" w:hint="eastAsia"/>
          <w:color w:val="000000"/>
          <w:sz w:val="22"/>
          <w:szCs w:val="22"/>
        </w:rPr>
        <w:t>。</w:t>
      </w:r>
      <w:r w:rsidR="002F233D" w:rsidRPr="002F233D">
        <w:rPr>
          <w:rFonts w:ascii="宋体" w:eastAsia="宋体" w:hAnsi="宋体" w:hint="eastAsia"/>
          <w:color w:val="000000"/>
          <w:sz w:val="22"/>
          <w:szCs w:val="22"/>
        </w:rPr>
        <w:t>图11所示NRZ 25G VCSEL 测试眼图及2</w:t>
      </w:r>
      <w:r w:rsidR="002F233D" w:rsidRPr="002F233D">
        <w:rPr>
          <w:rFonts w:ascii="宋体" w:eastAsia="宋体" w:hAnsi="宋体"/>
          <w:color w:val="000000"/>
          <w:sz w:val="22"/>
          <w:szCs w:val="22"/>
        </w:rPr>
        <w:t>5Gbaud PAM4</w:t>
      </w:r>
      <w:r w:rsidR="002F233D" w:rsidRPr="002F233D">
        <w:rPr>
          <w:rFonts w:ascii="宋体" w:eastAsia="宋体" w:hAnsi="宋体" w:hint="eastAsia"/>
          <w:color w:val="000000"/>
          <w:sz w:val="22"/>
          <w:szCs w:val="22"/>
        </w:rPr>
        <w:t>眼图[3]</w:t>
      </w:r>
      <w:r w:rsidR="002F233D" w:rsidRPr="002F233D">
        <w:rPr>
          <w:rFonts w:ascii="宋体" w:eastAsia="宋体" w:hAnsi="宋体"/>
          <w:color w:val="000000"/>
          <w:sz w:val="22"/>
          <w:szCs w:val="22"/>
        </w:rPr>
        <w:t>。</w:t>
      </w:r>
    </w:p>
    <w:p w:rsidR="00B245B1" w:rsidRDefault="00DC40F0" w:rsidP="00B245B1">
      <w:pPr>
        <w:jc w:val="left"/>
        <w:rPr>
          <w:rFonts w:ascii="宋体" w:eastAsia="宋体" w:hAnsi="宋体"/>
          <w:color w:val="000000"/>
          <w:sz w:val="22"/>
          <w:szCs w:val="22"/>
        </w:rPr>
      </w:pPr>
      <w:r>
        <w:rPr>
          <w:noProof/>
        </w:rPr>
        <w:drawing>
          <wp:inline distT="0" distB="0" distL="0" distR="0" wp14:anchorId="0C7890D8" wp14:editId="2A95E154">
            <wp:extent cx="5274310" cy="1825253"/>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825253"/>
                    </a:xfrm>
                    <a:prstGeom prst="rect">
                      <a:avLst/>
                    </a:prstGeom>
                  </pic:spPr>
                </pic:pic>
              </a:graphicData>
            </a:graphic>
          </wp:inline>
        </w:drawing>
      </w:r>
    </w:p>
    <w:p w:rsidR="00DC40F0" w:rsidRPr="002F233D" w:rsidRDefault="00DC40F0" w:rsidP="00DC40F0">
      <w:pPr>
        <w:jc w:val="center"/>
        <w:rPr>
          <w:rFonts w:ascii="宋体" w:eastAsia="宋体" w:hAnsi="宋体"/>
          <w:color w:val="000000"/>
          <w:sz w:val="21"/>
          <w:szCs w:val="22"/>
        </w:rPr>
      </w:pPr>
      <w:r w:rsidRPr="002F233D">
        <w:rPr>
          <w:rFonts w:ascii="宋体" w:eastAsia="宋体" w:hAnsi="宋体" w:hint="eastAsia"/>
          <w:color w:val="000000"/>
          <w:sz w:val="21"/>
          <w:szCs w:val="22"/>
        </w:rPr>
        <w:t>图</w:t>
      </w:r>
      <w:r w:rsidR="002337FF">
        <w:rPr>
          <w:rFonts w:ascii="宋体" w:eastAsia="宋体" w:hAnsi="宋体" w:hint="eastAsia"/>
          <w:color w:val="000000"/>
          <w:sz w:val="21"/>
          <w:szCs w:val="22"/>
        </w:rPr>
        <w:t xml:space="preserve">10 </w:t>
      </w:r>
      <w:r w:rsidRPr="002F233D">
        <w:rPr>
          <w:rFonts w:ascii="宋体" w:eastAsia="宋体" w:hAnsi="宋体" w:hint="eastAsia"/>
          <w:color w:val="000000"/>
          <w:sz w:val="21"/>
          <w:szCs w:val="22"/>
        </w:rPr>
        <w:t>不同环境温度下</w:t>
      </w:r>
      <w:r w:rsidR="00920760">
        <w:rPr>
          <w:rFonts w:ascii="宋体" w:eastAsia="宋体" w:hAnsi="宋体" w:hint="eastAsia"/>
          <w:color w:val="000000"/>
          <w:sz w:val="21"/>
          <w:szCs w:val="22"/>
        </w:rPr>
        <w:t xml:space="preserve">10Gb/s </w:t>
      </w:r>
      <w:r w:rsidRPr="002F233D">
        <w:rPr>
          <w:rFonts w:ascii="宋体" w:eastAsia="宋体" w:hAnsi="宋体" w:hint="eastAsia"/>
          <w:color w:val="000000"/>
          <w:sz w:val="21"/>
          <w:szCs w:val="22"/>
        </w:rPr>
        <w:t>TOSA脉冲大信号眼图对比</w:t>
      </w:r>
    </w:p>
    <w:p w:rsidR="00E662A7" w:rsidRDefault="00E662A7" w:rsidP="002F233D">
      <w:pPr>
        <w:rPr>
          <w:sz w:val="21"/>
        </w:rPr>
      </w:pPr>
    </w:p>
    <w:p w:rsidR="0013587A" w:rsidRDefault="0013587A" w:rsidP="009B4D94">
      <w:pPr>
        <w:jc w:val="left"/>
      </w:pPr>
      <w:r w:rsidRPr="0013587A">
        <w:rPr>
          <w:noProof/>
        </w:rPr>
        <w:lastRenderedPageBreak/>
        <w:drawing>
          <wp:inline distT="0" distB="0" distL="0" distR="0" wp14:anchorId="3AAD3C33" wp14:editId="22EB50F6">
            <wp:extent cx="5213350" cy="799467"/>
            <wp:effectExtent l="0" t="0" r="6350" b="635"/>
            <wp:docPr id="16" name="图片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6D1366D-D03B-45CC-BCC2-855AE14CB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6D1366D-D03B-45CC-BCC2-855AE14CB720}"/>
                        </a:ext>
                      </a:extLst>
                    </pic:cNvPr>
                    <pic:cNvPicPr>
                      <a:picLocks noChangeAspect="1"/>
                    </pic:cNvPicPr>
                  </pic:nvPicPr>
                  <pic:blipFill rotWithShape="1">
                    <a:blip r:embed="rId19"/>
                    <a:srcRect l="1203"/>
                    <a:stretch/>
                  </pic:blipFill>
                  <pic:spPr bwMode="auto">
                    <a:xfrm>
                      <a:off x="0" y="0"/>
                      <a:ext cx="5210841" cy="799082"/>
                    </a:xfrm>
                    <a:prstGeom prst="rect">
                      <a:avLst/>
                    </a:prstGeom>
                    <a:ln>
                      <a:noFill/>
                    </a:ln>
                    <a:extLst>
                      <a:ext uri="{53640926-AAD7-44D8-BBD7-CCE9431645EC}">
                        <a14:shadowObscured xmlns:a14="http://schemas.microsoft.com/office/drawing/2010/main"/>
                      </a:ext>
                    </a:extLst>
                  </pic:spPr>
                </pic:pic>
              </a:graphicData>
            </a:graphic>
          </wp:inline>
        </w:drawing>
      </w:r>
    </w:p>
    <w:p w:rsidR="0013587A" w:rsidRPr="002F233D" w:rsidRDefault="0013587A" w:rsidP="000B254C">
      <w:pPr>
        <w:jc w:val="center"/>
        <w:rPr>
          <w:rFonts w:ascii="宋体" w:eastAsia="宋体" w:hAnsi="宋体"/>
          <w:color w:val="000000"/>
          <w:sz w:val="21"/>
          <w:szCs w:val="22"/>
        </w:rPr>
      </w:pPr>
      <w:r w:rsidRPr="002F233D">
        <w:rPr>
          <w:rFonts w:ascii="宋体" w:eastAsia="宋体" w:hAnsi="宋体" w:hint="eastAsia"/>
          <w:color w:val="000000"/>
          <w:sz w:val="21"/>
          <w:szCs w:val="22"/>
        </w:rPr>
        <w:t>图11 （a）（b）标准电眼（c）（d）经VCSEL调制后的</w:t>
      </w:r>
      <w:r w:rsidR="001906AF" w:rsidRPr="002F233D">
        <w:rPr>
          <w:rFonts w:ascii="宋体" w:eastAsia="宋体" w:hAnsi="宋体" w:hint="eastAsia"/>
          <w:color w:val="000000"/>
          <w:sz w:val="21"/>
          <w:szCs w:val="22"/>
        </w:rPr>
        <w:t>光</w:t>
      </w:r>
      <w:r w:rsidRPr="002F233D">
        <w:rPr>
          <w:rFonts w:ascii="宋体" w:eastAsia="宋体" w:hAnsi="宋体" w:hint="eastAsia"/>
          <w:color w:val="000000"/>
          <w:sz w:val="21"/>
          <w:szCs w:val="22"/>
        </w:rPr>
        <w:t>眼图</w:t>
      </w:r>
    </w:p>
    <w:p w:rsidR="000056AD" w:rsidRPr="0013587A" w:rsidRDefault="000056AD" w:rsidP="0013587A">
      <w:pPr>
        <w:ind w:firstLine="420"/>
        <w:jc w:val="center"/>
      </w:pPr>
    </w:p>
    <w:p w:rsidR="00E662A7" w:rsidRDefault="00E662A7" w:rsidP="0013587A">
      <w:pPr>
        <w:jc w:val="center"/>
        <w:rPr>
          <w:sz w:val="21"/>
        </w:rPr>
      </w:pPr>
    </w:p>
    <w:p w:rsidR="000056AD" w:rsidRDefault="000056AD" w:rsidP="000056AD">
      <w:pPr>
        <w:jc w:val="left"/>
        <w:rPr>
          <w:sz w:val="21"/>
        </w:rPr>
      </w:pPr>
      <w:r>
        <w:rPr>
          <w:rFonts w:hint="eastAsia"/>
          <w:sz w:val="21"/>
        </w:rPr>
        <w:t xml:space="preserve">[1] </w:t>
      </w:r>
      <w:hyperlink r:id="rId20" w:history="1">
        <w:r w:rsidRPr="002722D6">
          <w:rPr>
            <w:rStyle w:val="a4"/>
            <w:sz w:val="21"/>
          </w:rPr>
          <w:t>http://www.eepw.com.cn/article/201709/364215.htm</w:t>
        </w:r>
      </w:hyperlink>
      <w:r>
        <w:rPr>
          <w:rFonts w:hint="eastAsia"/>
          <w:sz w:val="21"/>
        </w:rPr>
        <w:t>.</w:t>
      </w:r>
    </w:p>
    <w:p w:rsidR="000056AD" w:rsidRDefault="000056AD" w:rsidP="000056AD">
      <w:pPr>
        <w:jc w:val="left"/>
        <w:rPr>
          <w:sz w:val="21"/>
        </w:rPr>
      </w:pPr>
      <w:r>
        <w:rPr>
          <w:rFonts w:hint="eastAsia"/>
          <w:sz w:val="21"/>
        </w:rPr>
        <w:t>[2]</w:t>
      </w:r>
      <w:r w:rsidRPr="00E662A7">
        <w:rPr>
          <w:rFonts w:hint="eastAsia"/>
          <w:sz w:val="21"/>
        </w:rPr>
        <w:t>吕朝晨</w:t>
      </w:r>
      <w:r w:rsidRPr="00E662A7">
        <w:rPr>
          <w:rFonts w:hint="eastAsia"/>
          <w:sz w:val="21"/>
        </w:rPr>
        <w:t>,</w:t>
      </w:r>
      <w:r w:rsidRPr="00E662A7">
        <w:rPr>
          <w:rFonts w:hint="eastAsia"/>
          <w:sz w:val="21"/>
        </w:rPr>
        <w:t>王青</w:t>
      </w:r>
      <w:r w:rsidRPr="00E662A7">
        <w:rPr>
          <w:rFonts w:hint="eastAsia"/>
          <w:sz w:val="21"/>
        </w:rPr>
        <w:t>,</w:t>
      </w:r>
      <w:r w:rsidRPr="00E662A7">
        <w:rPr>
          <w:rFonts w:hint="eastAsia"/>
          <w:sz w:val="21"/>
        </w:rPr>
        <w:t>尧舜</w:t>
      </w:r>
      <w:r w:rsidRPr="00E662A7">
        <w:rPr>
          <w:rFonts w:hint="eastAsia"/>
          <w:sz w:val="21"/>
        </w:rPr>
        <w:t>,</w:t>
      </w:r>
      <w:r w:rsidRPr="00E662A7">
        <w:rPr>
          <w:rFonts w:hint="eastAsia"/>
          <w:sz w:val="21"/>
        </w:rPr>
        <w:t>周广正</w:t>
      </w:r>
      <w:r w:rsidRPr="00E662A7">
        <w:rPr>
          <w:rFonts w:hint="eastAsia"/>
          <w:sz w:val="21"/>
        </w:rPr>
        <w:t>,</w:t>
      </w:r>
      <w:r w:rsidRPr="00E662A7">
        <w:rPr>
          <w:rFonts w:hint="eastAsia"/>
          <w:sz w:val="21"/>
        </w:rPr>
        <w:t>于洪岩</w:t>
      </w:r>
      <w:r w:rsidRPr="00E662A7">
        <w:rPr>
          <w:rFonts w:hint="eastAsia"/>
          <w:sz w:val="21"/>
        </w:rPr>
        <w:t>,</w:t>
      </w:r>
      <w:r w:rsidRPr="00E662A7">
        <w:rPr>
          <w:rFonts w:hint="eastAsia"/>
          <w:sz w:val="21"/>
        </w:rPr>
        <w:t>李颖</w:t>
      </w:r>
      <w:r w:rsidRPr="00E662A7">
        <w:rPr>
          <w:rFonts w:hint="eastAsia"/>
          <w:sz w:val="21"/>
        </w:rPr>
        <w:t>,</w:t>
      </w:r>
      <w:r w:rsidRPr="00E662A7">
        <w:rPr>
          <w:rFonts w:hint="eastAsia"/>
          <w:sz w:val="21"/>
        </w:rPr>
        <w:t>郎陆广</w:t>
      </w:r>
      <w:r w:rsidRPr="00E662A7">
        <w:rPr>
          <w:rFonts w:hint="eastAsia"/>
          <w:sz w:val="21"/>
        </w:rPr>
        <w:t>,</w:t>
      </w:r>
      <w:proofErr w:type="gramStart"/>
      <w:r w:rsidRPr="00E662A7">
        <w:rPr>
          <w:rFonts w:hint="eastAsia"/>
          <w:sz w:val="21"/>
        </w:rPr>
        <w:t>兰天</w:t>
      </w:r>
      <w:proofErr w:type="gramEnd"/>
      <w:r w:rsidRPr="00E662A7">
        <w:rPr>
          <w:rFonts w:hint="eastAsia"/>
          <w:sz w:val="21"/>
        </w:rPr>
        <w:t>,</w:t>
      </w:r>
      <w:r w:rsidRPr="00E662A7">
        <w:rPr>
          <w:rFonts w:hint="eastAsia"/>
          <w:sz w:val="21"/>
        </w:rPr>
        <w:t>张文甲</w:t>
      </w:r>
      <w:r w:rsidRPr="00E662A7">
        <w:rPr>
          <w:rFonts w:hint="eastAsia"/>
          <w:sz w:val="21"/>
        </w:rPr>
        <w:t>,</w:t>
      </w:r>
      <w:r w:rsidRPr="00E662A7">
        <w:rPr>
          <w:rFonts w:hint="eastAsia"/>
          <w:sz w:val="21"/>
        </w:rPr>
        <w:t>梁辰余</w:t>
      </w:r>
      <w:r w:rsidRPr="00E662A7">
        <w:rPr>
          <w:rFonts w:hint="eastAsia"/>
          <w:sz w:val="21"/>
        </w:rPr>
        <w:t>,</w:t>
      </w:r>
      <w:r w:rsidRPr="00E662A7">
        <w:rPr>
          <w:rFonts w:hint="eastAsia"/>
          <w:sz w:val="21"/>
        </w:rPr>
        <w:t>张杨</w:t>
      </w:r>
      <w:r w:rsidRPr="00E662A7">
        <w:rPr>
          <w:rFonts w:hint="eastAsia"/>
          <w:sz w:val="21"/>
        </w:rPr>
        <w:t>,</w:t>
      </w:r>
      <w:r w:rsidRPr="00E662A7">
        <w:rPr>
          <w:rFonts w:hint="eastAsia"/>
          <w:sz w:val="21"/>
        </w:rPr>
        <w:t>赵风春</w:t>
      </w:r>
      <w:r w:rsidRPr="00E662A7">
        <w:rPr>
          <w:rFonts w:hint="eastAsia"/>
          <w:sz w:val="21"/>
        </w:rPr>
        <w:t>,</w:t>
      </w:r>
      <w:r w:rsidRPr="00E662A7">
        <w:rPr>
          <w:rFonts w:hint="eastAsia"/>
          <w:sz w:val="21"/>
        </w:rPr>
        <w:t>贾海峰</w:t>
      </w:r>
      <w:r w:rsidRPr="00E662A7">
        <w:rPr>
          <w:rFonts w:hint="eastAsia"/>
          <w:sz w:val="21"/>
        </w:rPr>
        <w:t>,</w:t>
      </w:r>
      <w:r w:rsidRPr="00E662A7">
        <w:rPr>
          <w:rFonts w:hint="eastAsia"/>
          <w:sz w:val="21"/>
        </w:rPr>
        <w:t>王光辉</w:t>
      </w:r>
      <w:r w:rsidRPr="00E662A7">
        <w:rPr>
          <w:rFonts w:hint="eastAsia"/>
          <w:sz w:val="21"/>
        </w:rPr>
        <w:t>,</w:t>
      </w:r>
      <w:r w:rsidRPr="00E662A7">
        <w:rPr>
          <w:rFonts w:hint="eastAsia"/>
          <w:sz w:val="21"/>
        </w:rPr>
        <w:t>王智勇</w:t>
      </w:r>
      <w:r w:rsidRPr="00E662A7">
        <w:rPr>
          <w:rFonts w:hint="eastAsia"/>
          <w:sz w:val="21"/>
        </w:rPr>
        <w:t>. 4</w:t>
      </w:r>
      <w:r w:rsidRPr="00E662A7">
        <w:rPr>
          <w:rFonts w:hint="eastAsia"/>
          <w:sz w:val="21"/>
        </w:rPr>
        <w:t>×</w:t>
      </w:r>
      <w:r w:rsidRPr="00E662A7">
        <w:rPr>
          <w:rFonts w:hint="eastAsia"/>
          <w:sz w:val="21"/>
        </w:rPr>
        <w:t>15Gbit/s 850nm</w:t>
      </w:r>
      <w:r w:rsidRPr="00E662A7">
        <w:rPr>
          <w:rFonts w:hint="eastAsia"/>
          <w:sz w:val="21"/>
        </w:rPr>
        <w:t>垂直腔面发射激光器列阵</w:t>
      </w:r>
      <w:r w:rsidRPr="00E662A7">
        <w:rPr>
          <w:rFonts w:hint="eastAsia"/>
          <w:sz w:val="21"/>
        </w:rPr>
        <w:t>[J].</w:t>
      </w:r>
      <w:r w:rsidRPr="00E662A7">
        <w:rPr>
          <w:rFonts w:hint="eastAsia"/>
          <w:sz w:val="21"/>
        </w:rPr>
        <w:t>光学学报</w:t>
      </w:r>
      <w:r w:rsidRPr="00E662A7">
        <w:rPr>
          <w:rFonts w:hint="eastAsia"/>
          <w:sz w:val="21"/>
        </w:rPr>
        <w:t>,2018,38(5):0514001.</w:t>
      </w:r>
    </w:p>
    <w:p w:rsidR="000056AD" w:rsidRPr="00D71401" w:rsidRDefault="000056AD" w:rsidP="000056AD">
      <w:pPr>
        <w:jc w:val="left"/>
        <w:rPr>
          <w:sz w:val="21"/>
        </w:rPr>
      </w:pPr>
      <w:r>
        <w:rPr>
          <w:rFonts w:hint="eastAsia"/>
          <w:sz w:val="21"/>
        </w:rPr>
        <w:t>[3]</w:t>
      </w:r>
      <w:r w:rsidRPr="000056AD">
        <w:rPr>
          <w:rFonts w:hint="eastAsia"/>
        </w:rPr>
        <w:t xml:space="preserve"> </w:t>
      </w:r>
      <w:r>
        <w:rPr>
          <w:rFonts w:hint="eastAsia"/>
          <w:sz w:val="21"/>
        </w:rPr>
        <w:t>S Yao</w:t>
      </w:r>
      <w:r w:rsidRPr="000056AD">
        <w:rPr>
          <w:rFonts w:hint="eastAsia"/>
          <w:sz w:val="21"/>
        </w:rPr>
        <w:t>，</w:t>
      </w:r>
      <w:r>
        <w:rPr>
          <w:rFonts w:hint="eastAsia"/>
          <w:sz w:val="21"/>
        </w:rPr>
        <w:t>Z Lv</w:t>
      </w:r>
      <w:r w:rsidRPr="000056AD">
        <w:rPr>
          <w:rFonts w:hint="eastAsia"/>
          <w:sz w:val="21"/>
        </w:rPr>
        <w:t>，</w:t>
      </w:r>
      <w:r>
        <w:rPr>
          <w:rFonts w:hint="eastAsia"/>
          <w:sz w:val="21"/>
        </w:rPr>
        <w:t>W Zhang</w:t>
      </w:r>
      <w:r w:rsidRPr="000056AD">
        <w:rPr>
          <w:rFonts w:hint="eastAsia"/>
          <w:sz w:val="21"/>
        </w:rPr>
        <w:t>，</w:t>
      </w:r>
      <w:r>
        <w:rPr>
          <w:rFonts w:hint="eastAsia"/>
          <w:sz w:val="21"/>
        </w:rPr>
        <w:t>Q Wang</w:t>
      </w:r>
      <w:r w:rsidRPr="000056AD">
        <w:rPr>
          <w:rFonts w:hint="eastAsia"/>
          <w:sz w:val="21"/>
        </w:rPr>
        <w:t>，</w:t>
      </w:r>
      <w:r>
        <w:rPr>
          <w:rFonts w:hint="eastAsia"/>
          <w:sz w:val="21"/>
        </w:rPr>
        <w:t>C Liang</w:t>
      </w:r>
      <w:r w:rsidRPr="000056AD">
        <w:rPr>
          <w:rFonts w:hint="eastAsia"/>
          <w:sz w:val="21"/>
        </w:rPr>
        <w:t>，</w:t>
      </w:r>
      <w:r w:rsidRPr="000056AD">
        <w:rPr>
          <w:sz w:val="21"/>
        </w:rPr>
        <w:t>Mass-production L</w:t>
      </w:r>
      <w:r>
        <w:rPr>
          <w:sz w:val="21"/>
        </w:rPr>
        <w:t>evel 200-Gb/s 850nm VCSEL Array</w:t>
      </w:r>
      <w:r w:rsidRPr="000056AD">
        <w:rPr>
          <w:sz w:val="21"/>
        </w:rPr>
        <w:t>with up to 1.03-W/A Current-Light Slope Efficiency</w:t>
      </w:r>
      <w:r>
        <w:rPr>
          <w:rFonts w:hint="eastAsia"/>
          <w:sz w:val="21"/>
        </w:rPr>
        <w:t>,OSApublishing,acp2017.</w:t>
      </w:r>
    </w:p>
    <w:p w:rsidR="00E662A7" w:rsidRPr="000056AD" w:rsidRDefault="00E662A7" w:rsidP="00E662A7"/>
    <w:p w:rsidR="006D7387" w:rsidRPr="000056AD" w:rsidRDefault="006D7387"/>
    <w:sectPr w:rsidR="006D7387" w:rsidRPr="000056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483" w:rsidRDefault="00797483" w:rsidP="00D03D29">
      <w:r>
        <w:separator/>
      </w:r>
    </w:p>
  </w:endnote>
  <w:endnote w:type="continuationSeparator" w:id="0">
    <w:p w:rsidR="00797483" w:rsidRDefault="00797483" w:rsidP="00D03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483" w:rsidRDefault="00797483" w:rsidP="00D03D29">
      <w:r>
        <w:separator/>
      </w:r>
    </w:p>
  </w:footnote>
  <w:footnote w:type="continuationSeparator" w:id="0">
    <w:p w:rsidR="00797483" w:rsidRDefault="00797483" w:rsidP="00D03D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outline"/>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F4F"/>
    <w:rsid w:val="000056AD"/>
    <w:rsid w:val="00005E06"/>
    <w:rsid w:val="00060306"/>
    <w:rsid w:val="000960DC"/>
    <w:rsid w:val="000B254C"/>
    <w:rsid w:val="0013587A"/>
    <w:rsid w:val="0017541B"/>
    <w:rsid w:val="001906AF"/>
    <w:rsid w:val="002337FF"/>
    <w:rsid w:val="002A12C8"/>
    <w:rsid w:val="002A278A"/>
    <w:rsid w:val="002F233D"/>
    <w:rsid w:val="0033242F"/>
    <w:rsid w:val="003522A0"/>
    <w:rsid w:val="003E6BE6"/>
    <w:rsid w:val="003F7203"/>
    <w:rsid w:val="00404070"/>
    <w:rsid w:val="0048012A"/>
    <w:rsid w:val="004F2619"/>
    <w:rsid w:val="00574CB8"/>
    <w:rsid w:val="0058396F"/>
    <w:rsid w:val="005A563D"/>
    <w:rsid w:val="006668BD"/>
    <w:rsid w:val="006837C0"/>
    <w:rsid w:val="00687750"/>
    <w:rsid w:val="006B30A6"/>
    <w:rsid w:val="006D7387"/>
    <w:rsid w:val="00797483"/>
    <w:rsid w:val="007A5DB4"/>
    <w:rsid w:val="00810764"/>
    <w:rsid w:val="008110BF"/>
    <w:rsid w:val="00821ABD"/>
    <w:rsid w:val="00853900"/>
    <w:rsid w:val="00920760"/>
    <w:rsid w:val="009B4D94"/>
    <w:rsid w:val="00A23832"/>
    <w:rsid w:val="00A4256F"/>
    <w:rsid w:val="00B245B1"/>
    <w:rsid w:val="00B353DA"/>
    <w:rsid w:val="00C1425F"/>
    <w:rsid w:val="00C405CA"/>
    <w:rsid w:val="00C91F16"/>
    <w:rsid w:val="00CC2CC5"/>
    <w:rsid w:val="00CD5F4F"/>
    <w:rsid w:val="00CF4035"/>
    <w:rsid w:val="00D03D29"/>
    <w:rsid w:val="00D135F8"/>
    <w:rsid w:val="00D351E3"/>
    <w:rsid w:val="00D71401"/>
    <w:rsid w:val="00D71B31"/>
    <w:rsid w:val="00D81CA5"/>
    <w:rsid w:val="00D9062C"/>
    <w:rsid w:val="00DB0DE2"/>
    <w:rsid w:val="00DC40F0"/>
    <w:rsid w:val="00E4015B"/>
    <w:rsid w:val="00E50053"/>
    <w:rsid w:val="00E662A7"/>
    <w:rsid w:val="00E76DC9"/>
    <w:rsid w:val="00EC25AD"/>
    <w:rsid w:val="00ED2C0C"/>
    <w:rsid w:val="00EF10BE"/>
    <w:rsid w:val="00F73CD4"/>
    <w:rsid w:val="00F80F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8396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73C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7140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8396F"/>
    <w:rPr>
      <w:b/>
      <w:bCs/>
      <w:kern w:val="44"/>
      <w:sz w:val="44"/>
      <w:szCs w:val="44"/>
    </w:rPr>
  </w:style>
  <w:style w:type="character" w:customStyle="1" w:styleId="2Char">
    <w:name w:val="标题 2 Char"/>
    <w:basedOn w:val="a0"/>
    <w:link w:val="2"/>
    <w:uiPriority w:val="9"/>
    <w:rsid w:val="00F73CD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D71401"/>
    <w:rPr>
      <w:b/>
      <w:bCs/>
      <w:sz w:val="32"/>
      <w:szCs w:val="32"/>
    </w:rPr>
  </w:style>
  <w:style w:type="paragraph" w:styleId="a3">
    <w:name w:val="Balloon Text"/>
    <w:basedOn w:val="a"/>
    <w:link w:val="Char"/>
    <w:uiPriority w:val="99"/>
    <w:semiHidden/>
    <w:unhideWhenUsed/>
    <w:rsid w:val="00D71401"/>
    <w:rPr>
      <w:sz w:val="18"/>
      <w:szCs w:val="18"/>
    </w:rPr>
  </w:style>
  <w:style w:type="character" w:customStyle="1" w:styleId="Char">
    <w:name w:val="批注框文本 Char"/>
    <w:basedOn w:val="a0"/>
    <w:link w:val="a3"/>
    <w:uiPriority w:val="99"/>
    <w:semiHidden/>
    <w:rsid w:val="00D71401"/>
    <w:rPr>
      <w:sz w:val="18"/>
      <w:szCs w:val="18"/>
    </w:rPr>
  </w:style>
  <w:style w:type="character" w:styleId="a4">
    <w:name w:val="Hyperlink"/>
    <w:basedOn w:val="a0"/>
    <w:uiPriority w:val="99"/>
    <w:unhideWhenUsed/>
    <w:rsid w:val="00E662A7"/>
    <w:rPr>
      <w:color w:val="0000FF" w:themeColor="hyperlink"/>
      <w:u w:val="single"/>
    </w:rPr>
  </w:style>
  <w:style w:type="paragraph" w:styleId="a5">
    <w:name w:val="Normal (Web)"/>
    <w:basedOn w:val="a"/>
    <w:uiPriority w:val="99"/>
    <w:semiHidden/>
    <w:unhideWhenUsed/>
    <w:rsid w:val="00F80F96"/>
    <w:pPr>
      <w:widowControl/>
      <w:spacing w:before="100" w:beforeAutospacing="1" w:after="100" w:afterAutospacing="1"/>
      <w:jc w:val="left"/>
    </w:pPr>
    <w:rPr>
      <w:rFonts w:ascii="宋体" w:eastAsia="宋体" w:hAnsi="宋体" w:cs="宋体"/>
      <w:kern w:val="0"/>
    </w:rPr>
  </w:style>
  <w:style w:type="character" w:customStyle="1" w:styleId="fontstyle01">
    <w:name w:val="fontstyle01"/>
    <w:basedOn w:val="a0"/>
    <w:rsid w:val="007A5DB4"/>
    <w:rPr>
      <w:rFonts w:ascii="TimesNewRomanPSMT" w:hAnsi="TimesNewRomanPSMT" w:hint="default"/>
      <w:b w:val="0"/>
      <w:bCs w:val="0"/>
      <w:i w:val="0"/>
      <w:iCs w:val="0"/>
      <w:color w:val="000000"/>
      <w:sz w:val="22"/>
      <w:szCs w:val="22"/>
    </w:rPr>
  </w:style>
  <w:style w:type="character" w:customStyle="1" w:styleId="fontstyle21">
    <w:name w:val="fontstyle21"/>
    <w:basedOn w:val="a0"/>
    <w:rsid w:val="007A5DB4"/>
    <w:rPr>
      <w:rFonts w:ascii="宋体" w:eastAsia="宋体" w:hAnsi="宋体" w:hint="eastAsia"/>
      <w:b w:val="0"/>
      <w:bCs w:val="0"/>
      <w:i w:val="0"/>
      <w:iCs w:val="0"/>
      <w:color w:val="000000"/>
      <w:sz w:val="22"/>
      <w:szCs w:val="22"/>
    </w:rPr>
  </w:style>
  <w:style w:type="character" w:styleId="a6">
    <w:name w:val="annotation reference"/>
    <w:uiPriority w:val="99"/>
    <w:semiHidden/>
    <w:unhideWhenUsed/>
    <w:rsid w:val="0013587A"/>
    <w:rPr>
      <w:sz w:val="21"/>
      <w:szCs w:val="21"/>
    </w:rPr>
  </w:style>
  <w:style w:type="paragraph" w:styleId="a7">
    <w:name w:val="annotation text"/>
    <w:basedOn w:val="a"/>
    <w:link w:val="Char0"/>
    <w:uiPriority w:val="99"/>
    <w:semiHidden/>
    <w:unhideWhenUsed/>
    <w:rsid w:val="0013587A"/>
    <w:pPr>
      <w:jc w:val="left"/>
    </w:pPr>
    <w:rPr>
      <w:rFonts w:ascii="Calibri" w:eastAsia="宋体" w:hAnsi="Calibri" w:cs="Times New Roman"/>
      <w:sz w:val="21"/>
      <w:szCs w:val="22"/>
    </w:rPr>
  </w:style>
  <w:style w:type="character" w:customStyle="1" w:styleId="Char0">
    <w:name w:val="批注文字 Char"/>
    <w:basedOn w:val="a0"/>
    <w:link w:val="a7"/>
    <w:uiPriority w:val="99"/>
    <w:semiHidden/>
    <w:rsid w:val="0013587A"/>
    <w:rPr>
      <w:rFonts w:ascii="Calibri" w:eastAsia="宋体" w:hAnsi="Calibri" w:cs="Times New Roman"/>
      <w:sz w:val="21"/>
      <w:szCs w:val="22"/>
    </w:rPr>
  </w:style>
  <w:style w:type="paragraph" w:styleId="a8">
    <w:name w:val="header"/>
    <w:basedOn w:val="a"/>
    <w:link w:val="Char1"/>
    <w:uiPriority w:val="99"/>
    <w:unhideWhenUsed/>
    <w:rsid w:val="00D03D2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D03D29"/>
    <w:rPr>
      <w:sz w:val="18"/>
      <w:szCs w:val="18"/>
    </w:rPr>
  </w:style>
  <w:style w:type="paragraph" w:styleId="a9">
    <w:name w:val="footer"/>
    <w:basedOn w:val="a"/>
    <w:link w:val="Char2"/>
    <w:uiPriority w:val="99"/>
    <w:unhideWhenUsed/>
    <w:rsid w:val="00D03D29"/>
    <w:pPr>
      <w:tabs>
        <w:tab w:val="center" w:pos="4153"/>
        <w:tab w:val="right" w:pos="8306"/>
      </w:tabs>
      <w:snapToGrid w:val="0"/>
      <w:jc w:val="left"/>
    </w:pPr>
    <w:rPr>
      <w:sz w:val="18"/>
      <w:szCs w:val="18"/>
    </w:rPr>
  </w:style>
  <w:style w:type="character" w:customStyle="1" w:styleId="Char2">
    <w:name w:val="页脚 Char"/>
    <w:basedOn w:val="a0"/>
    <w:link w:val="a9"/>
    <w:uiPriority w:val="99"/>
    <w:rsid w:val="00D03D2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8396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73C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7140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8396F"/>
    <w:rPr>
      <w:b/>
      <w:bCs/>
      <w:kern w:val="44"/>
      <w:sz w:val="44"/>
      <w:szCs w:val="44"/>
    </w:rPr>
  </w:style>
  <w:style w:type="character" w:customStyle="1" w:styleId="2Char">
    <w:name w:val="标题 2 Char"/>
    <w:basedOn w:val="a0"/>
    <w:link w:val="2"/>
    <w:uiPriority w:val="9"/>
    <w:rsid w:val="00F73CD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D71401"/>
    <w:rPr>
      <w:b/>
      <w:bCs/>
      <w:sz w:val="32"/>
      <w:szCs w:val="32"/>
    </w:rPr>
  </w:style>
  <w:style w:type="paragraph" w:styleId="a3">
    <w:name w:val="Balloon Text"/>
    <w:basedOn w:val="a"/>
    <w:link w:val="Char"/>
    <w:uiPriority w:val="99"/>
    <w:semiHidden/>
    <w:unhideWhenUsed/>
    <w:rsid w:val="00D71401"/>
    <w:rPr>
      <w:sz w:val="18"/>
      <w:szCs w:val="18"/>
    </w:rPr>
  </w:style>
  <w:style w:type="character" w:customStyle="1" w:styleId="Char">
    <w:name w:val="批注框文本 Char"/>
    <w:basedOn w:val="a0"/>
    <w:link w:val="a3"/>
    <w:uiPriority w:val="99"/>
    <w:semiHidden/>
    <w:rsid w:val="00D71401"/>
    <w:rPr>
      <w:sz w:val="18"/>
      <w:szCs w:val="18"/>
    </w:rPr>
  </w:style>
  <w:style w:type="character" w:styleId="a4">
    <w:name w:val="Hyperlink"/>
    <w:basedOn w:val="a0"/>
    <w:uiPriority w:val="99"/>
    <w:unhideWhenUsed/>
    <w:rsid w:val="00E662A7"/>
    <w:rPr>
      <w:color w:val="0000FF" w:themeColor="hyperlink"/>
      <w:u w:val="single"/>
    </w:rPr>
  </w:style>
  <w:style w:type="paragraph" w:styleId="a5">
    <w:name w:val="Normal (Web)"/>
    <w:basedOn w:val="a"/>
    <w:uiPriority w:val="99"/>
    <w:semiHidden/>
    <w:unhideWhenUsed/>
    <w:rsid w:val="00F80F96"/>
    <w:pPr>
      <w:widowControl/>
      <w:spacing w:before="100" w:beforeAutospacing="1" w:after="100" w:afterAutospacing="1"/>
      <w:jc w:val="left"/>
    </w:pPr>
    <w:rPr>
      <w:rFonts w:ascii="宋体" w:eastAsia="宋体" w:hAnsi="宋体" w:cs="宋体"/>
      <w:kern w:val="0"/>
    </w:rPr>
  </w:style>
  <w:style w:type="character" w:customStyle="1" w:styleId="fontstyle01">
    <w:name w:val="fontstyle01"/>
    <w:basedOn w:val="a0"/>
    <w:rsid w:val="007A5DB4"/>
    <w:rPr>
      <w:rFonts w:ascii="TimesNewRomanPSMT" w:hAnsi="TimesNewRomanPSMT" w:hint="default"/>
      <w:b w:val="0"/>
      <w:bCs w:val="0"/>
      <w:i w:val="0"/>
      <w:iCs w:val="0"/>
      <w:color w:val="000000"/>
      <w:sz w:val="22"/>
      <w:szCs w:val="22"/>
    </w:rPr>
  </w:style>
  <w:style w:type="character" w:customStyle="1" w:styleId="fontstyle21">
    <w:name w:val="fontstyle21"/>
    <w:basedOn w:val="a0"/>
    <w:rsid w:val="007A5DB4"/>
    <w:rPr>
      <w:rFonts w:ascii="宋体" w:eastAsia="宋体" w:hAnsi="宋体" w:hint="eastAsia"/>
      <w:b w:val="0"/>
      <w:bCs w:val="0"/>
      <w:i w:val="0"/>
      <w:iCs w:val="0"/>
      <w:color w:val="000000"/>
      <w:sz w:val="22"/>
      <w:szCs w:val="22"/>
    </w:rPr>
  </w:style>
  <w:style w:type="character" w:styleId="a6">
    <w:name w:val="annotation reference"/>
    <w:uiPriority w:val="99"/>
    <w:semiHidden/>
    <w:unhideWhenUsed/>
    <w:rsid w:val="0013587A"/>
    <w:rPr>
      <w:sz w:val="21"/>
      <w:szCs w:val="21"/>
    </w:rPr>
  </w:style>
  <w:style w:type="paragraph" w:styleId="a7">
    <w:name w:val="annotation text"/>
    <w:basedOn w:val="a"/>
    <w:link w:val="Char0"/>
    <w:uiPriority w:val="99"/>
    <w:semiHidden/>
    <w:unhideWhenUsed/>
    <w:rsid w:val="0013587A"/>
    <w:pPr>
      <w:jc w:val="left"/>
    </w:pPr>
    <w:rPr>
      <w:rFonts w:ascii="Calibri" w:eastAsia="宋体" w:hAnsi="Calibri" w:cs="Times New Roman"/>
      <w:sz w:val="21"/>
      <w:szCs w:val="22"/>
    </w:rPr>
  </w:style>
  <w:style w:type="character" w:customStyle="1" w:styleId="Char0">
    <w:name w:val="批注文字 Char"/>
    <w:basedOn w:val="a0"/>
    <w:link w:val="a7"/>
    <w:uiPriority w:val="99"/>
    <w:semiHidden/>
    <w:rsid w:val="0013587A"/>
    <w:rPr>
      <w:rFonts w:ascii="Calibri" w:eastAsia="宋体" w:hAnsi="Calibri" w:cs="Times New Roman"/>
      <w:sz w:val="21"/>
      <w:szCs w:val="22"/>
    </w:rPr>
  </w:style>
  <w:style w:type="paragraph" w:styleId="a8">
    <w:name w:val="header"/>
    <w:basedOn w:val="a"/>
    <w:link w:val="Char1"/>
    <w:uiPriority w:val="99"/>
    <w:unhideWhenUsed/>
    <w:rsid w:val="00D03D2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D03D29"/>
    <w:rPr>
      <w:sz w:val="18"/>
      <w:szCs w:val="18"/>
    </w:rPr>
  </w:style>
  <w:style w:type="paragraph" w:styleId="a9">
    <w:name w:val="footer"/>
    <w:basedOn w:val="a"/>
    <w:link w:val="Char2"/>
    <w:uiPriority w:val="99"/>
    <w:unhideWhenUsed/>
    <w:rsid w:val="00D03D29"/>
    <w:pPr>
      <w:tabs>
        <w:tab w:val="center" w:pos="4153"/>
        <w:tab w:val="right" w:pos="8306"/>
      </w:tabs>
      <w:snapToGrid w:val="0"/>
      <w:jc w:val="left"/>
    </w:pPr>
    <w:rPr>
      <w:sz w:val="18"/>
      <w:szCs w:val="18"/>
    </w:rPr>
  </w:style>
  <w:style w:type="character" w:customStyle="1" w:styleId="Char2">
    <w:name w:val="页脚 Char"/>
    <w:basedOn w:val="a0"/>
    <w:link w:val="a9"/>
    <w:uiPriority w:val="99"/>
    <w:rsid w:val="00D03D2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42111">
      <w:bodyDiv w:val="1"/>
      <w:marLeft w:val="0"/>
      <w:marRight w:val="0"/>
      <w:marTop w:val="0"/>
      <w:marBottom w:val="0"/>
      <w:divBdr>
        <w:top w:val="none" w:sz="0" w:space="0" w:color="auto"/>
        <w:left w:val="none" w:sz="0" w:space="0" w:color="auto"/>
        <w:bottom w:val="none" w:sz="0" w:space="0" w:color="auto"/>
        <w:right w:val="none" w:sz="0" w:space="0" w:color="auto"/>
      </w:divBdr>
    </w:div>
    <w:div w:id="414981783">
      <w:bodyDiv w:val="1"/>
      <w:marLeft w:val="0"/>
      <w:marRight w:val="0"/>
      <w:marTop w:val="0"/>
      <w:marBottom w:val="0"/>
      <w:divBdr>
        <w:top w:val="none" w:sz="0" w:space="0" w:color="auto"/>
        <w:left w:val="none" w:sz="0" w:space="0" w:color="auto"/>
        <w:bottom w:val="none" w:sz="0" w:space="0" w:color="auto"/>
        <w:right w:val="none" w:sz="0" w:space="0" w:color="auto"/>
      </w:divBdr>
    </w:div>
    <w:div w:id="753942872">
      <w:bodyDiv w:val="1"/>
      <w:marLeft w:val="0"/>
      <w:marRight w:val="0"/>
      <w:marTop w:val="0"/>
      <w:marBottom w:val="0"/>
      <w:divBdr>
        <w:top w:val="none" w:sz="0" w:space="0" w:color="auto"/>
        <w:left w:val="none" w:sz="0" w:space="0" w:color="auto"/>
        <w:bottom w:val="none" w:sz="0" w:space="0" w:color="auto"/>
        <w:right w:val="none" w:sz="0" w:space="0" w:color="auto"/>
      </w:divBdr>
    </w:div>
    <w:div w:id="792754158">
      <w:bodyDiv w:val="1"/>
      <w:marLeft w:val="0"/>
      <w:marRight w:val="0"/>
      <w:marTop w:val="0"/>
      <w:marBottom w:val="0"/>
      <w:divBdr>
        <w:top w:val="none" w:sz="0" w:space="0" w:color="auto"/>
        <w:left w:val="none" w:sz="0" w:space="0" w:color="auto"/>
        <w:bottom w:val="none" w:sz="0" w:space="0" w:color="auto"/>
        <w:right w:val="none" w:sz="0" w:space="0" w:color="auto"/>
      </w:divBdr>
    </w:div>
    <w:div w:id="898439715">
      <w:bodyDiv w:val="1"/>
      <w:marLeft w:val="0"/>
      <w:marRight w:val="0"/>
      <w:marTop w:val="0"/>
      <w:marBottom w:val="0"/>
      <w:divBdr>
        <w:top w:val="none" w:sz="0" w:space="0" w:color="auto"/>
        <w:left w:val="none" w:sz="0" w:space="0" w:color="auto"/>
        <w:bottom w:val="none" w:sz="0" w:space="0" w:color="auto"/>
        <w:right w:val="none" w:sz="0" w:space="0" w:color="auto"/>
      </w:divBdr>
    </w:div>
    <w:div w:id="150320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eepw.com.cn/article/201709/36421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2422B-493E-4299-80EB-FC69A9046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6</Pages>
  <Words>547</Words>
  <Characters>3123</Characters>
  <Application>Microsoft Office Word</Application>
  <DocSecurity>0</DocSecurity>
  <Lines>26</Lines>
  <Paragraphs>7</Paragraphs>
  <ScaleCrop>false</ScaleCrop>
  <Company>Microsoft</Company>
  <LinksUpToDate>false</LinksUpToDate>
  <CharactersWithSpaces>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118</cp:revision>
  <dcterms:created xsi:type="dcterms:W3CDTF">2018-01-20T11:46:00Z</dcterms:created>
  <dcterms:modified xsi:type="dcterms:W3CDTF">2018-01-22T03:28:00Z</dcterms:modified>
</cp:coreProperties>
</file>